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56393">
        <w:trPr>
          <w:trHeight w:hRule="exact" w:val="1528"/>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5543" w:type="dxa"/>
            <w:gridSpan w:val="4"/>
            <w:shd w:val="clear" w:color="000000" w:fill="FFFFFF"/>
            <w:tcMar>
              <w:left w:w="34" w:type="dxa"/>
              <w:right w:w="34" w:type="dxa"/>
            </w:tcMar>
          </w:tcPr>
          <w:p w:rsidR="00556393" w:rsidRDefault="007B4280">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556393">
        <w:trPr>
          <w:trHeight w:hRule="exact" w:val="138"/>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993" w:type="dxa"/>
          </w:tcPr>
          <w:p w:rsidR="00556393" w:rsidRDefault="00556393"/>
        </w:tc>
        <w:tc>
          <w:tcPr>
            <w:tcW w:w="2836" w:type="dxa"/>
          </w:tcPr>
          <w:p w:rsidR="00556393" w:rsidRDefault="00556393"/>
        </w:tc>
      </w:tr>
      <w:tr w:rsidR="00556393">
        <w:trPr>
          <w:trHeight w:hRule="exact" w:val="585"/>
        </w:trPr>
        <w:tc>
          <w:tcPr>
            <w:tcW w:w="10221" w:type="dxa"/>
            <w:gridSpan w:val="8"/>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6393" w:rsidRDefault="007B42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6393">
        <w:trPr>
          <w:trHeight w:hRule="exact" w:val="314"/>
        </w:trPr>
        <w:tc>
          <w:tcPr>
            <w:tcW w:w="10221" w:type="dxa"/>
            <w:gridSpan w:val="8"/>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56393">
        <w:trPr>
          <w:trHeight w:hRule="exact" w:val="211"/>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993" w:type="dxa"/>
          </w:tcPr>
          <w:p w:rsidR="00556393" w:rsidRDefault="00556393"/>
        </w:tc>
        <w:tc>
          <w:tcPr>
            <w:tcW w:w="2836" w:type="dxa"/>
          </w:tcPr>
          <w:p w:rsidR="00556393" w:rsidRDefault="00556393"/>
        </w:tc>
      </w:tr>
      <w:tr w:rsidR="00556393">
        <w:trPr>
          <w:trHeight w:hRule="exact" w:val="277"/>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3842" w:type="dxa"/>
            <w:gridSpan w:val="2"/>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УТВЕРЖДАЮ</w:t>
            </w:r>
          </w:p>
        </w:tc>
      </w:tr>
      <w:tr w:rsidR="00556393">
        <w:trPr>
          <w:trHeight w:hRule="exact" w:val="972"/>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3842" w:type="dxa"/>
            <w:gridSpan w:val="2"/>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56393" w:rsidRDefault="00556393">
            <w:pPr>
              <w:spacing w:after="0" w:line="240" w:lineRule="auto"/>
              <w:jc w:val="center"/>
              <w:rPr>
                <w:sz w:val="24"/>
                <w:szCs w:val="24"/>
              </w:rPr>
            </w:pPr>
          </w:p>
          <w:p w:rsidR="00556393" w:rsidRDefault="007B42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56393">
        <w:trPr>
          <w:trHeight w:hRule="exact" w:val="277"/>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3842" w:type="dxa"/>
            <w:gridSpan w:val="2"/>
            <w:shd w:val="clear" w:color="000000" w:fill="FFFFFF"/>
            <w:tcMar>
              <w:left w:w="34" w:type="dxa"/>
              <w:right w:w="34" w:type="dxa"/>
            </w:tcMar>
          </w:tcPr>
          <w:p w:rsidR="00556393" w:rsidRDefault="007B4280">
            <w:pPr>
              <w:spacing w:after="0" w:line="240" w:lineRule="auto"/>
              <w:jc w:val="right"/>
              <w:rPr>
                <w:sz w:val="24"/>
                <w:szCs w:val="24"/>
              </w:rPr>
            </w:pPr>
            <w:r>
              <w:rPr>
                <w:rFonts w:ascii="Times New Roman" w:hAnsi="Times New Roman" w:cs="Times New Roman"/>
                <w:color w:val="000000"/>
                <w:sz w:val="24"/>
                <w:szCs w:val="24"/>
              </w:rPr>
              <w:t>28.03.2022</w:t>
            </w:r>
          </w:p>
        </w:tc>
      </w:tr>
      <w:tr w:rsidR="00556393">
        <w:trPr>
          <w:trHeight w:hRule="exact" w:val="277"/>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993" w:type="dxa"/>
          </w:tcPr>
          <w:p w:rsidR="00556393" w:rsidRDefault="00556393"/>
        </w:tc>
        <w:tc>
          <w:tcPr>
            <w:tcW w:w="2836" w:type="dxa"/>
          </w:tcPr>
          <w:p w:rsidR="00556393" w:rsidRDefault="00556393"/>
        </w:tc>
      </w:tr>
      <w:tr w:rsidR="00556393">
        <w:trPr>
          <w:trHeight w:hRule="exact" w:val="416"/>
        </w:trPr>
        <w:tc>
          <w:tcPr>
            <w:tcW w:w="10221" w:type="dxa"/>
            <w:gridSpan w:val="8"/>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6393">
        <w:trPr>
          <w:trHeight w:hRule="exact" w:val="1496"/>
        </w:trPr>
        <w:tc>
          <w:tcPr>
            <w:tcW w:w="143" w:type="dxa"/>
          </w:tcPr>
          <w:p w:rsidR="00556393" w:rsidRDefault="00556393"/>
        </w:tc>
        <w:tc>
          <w:tcPr>
            <w:tcW w:w="285" w:type="dxa"/>
          </w:tcPr>
          <w:p w:rsidR="00556393" w:rsidRDefault="00556393"/>
        </w:tc>
        <w:tc>
          <w:tcPr>
            <w:tcW w:w="2127" w:type="dxa"/>
          </w:tcPr>
          <w:p w:rsidR="00556393" w:rsidRDefault="00556393"/>
        </w:tc>
        <w:tc>
          <w:tcPr>
            <w:tcW w:w="4834" w:type="dxa"/>
            <w:gridSpan w:val="4"/>
            <w:shd w:val="clear" w:color="000000" w:fill="FFFFFF"/>
            <w:tcMar>
              <w:left w:w="34" w:type="dxa"/>
              <w:right w:w="34" w:type="dxa"/>
            </w:tcMar>
          </w:tcPr>
          <w:p w:rsidR="00556393" w:rsidRDefault="007B4280">
            <w:pPr>
              <w:spacing w:after="0" w:line="240" w:lineRule="auto"/>
              <w:jc w:val="center"/>
              <w:rPr>
                <w:sz w:val="32"/>
                <w:szCs w:val="32"/>
              </w:rPr>
            </w:pPr>
            <w:r>
              <w:rPr>
                <w:rFonts w:ascii="Times New Roman" w:hAnsi="Times New Roman" w:cs="Times New Roman"/>
                <w:color w:val="000000"/>
                <w:sz w:val="32"/>
                <w:szCs w:val="32"/>
              </w:rPr>
              <w:t>Нормативно-правовое обеспечение противодействия коррупции</w:t>
            </w:r>
          </w:p>
          <w:p w:rsidR="00556393" w:rsidRDefault="007B4280">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556393" w:rsidRDefault="00556393"/>
        </w:tc>
      </w:tr>
      <w:tr w:rsidR="00556393">
        <w:trPr>
          <w:trHeight w:hRule="exact" w:val="277"/>
        </w:trPr>
        <w:tc>
          <w:tcPr>
            <w:tcW w:w="10221" w:type="dxa"/>
            <w:gridSpan w:val="8"/>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6393">
        <w:trPr>
          <w:trHeight w:hRule="exact" w:val="1396"/>
        </w:trPr>
        <w:tc>
          <w:tcPr>
            <w:tcW w:w="143" w:type="dxa"/>
          </w:tcPr>
          <w:p w:rsidR="00556393" w:rsidRDefault="00556393"/>
        </w:tc>
        <w:tc>
          <w:tcPr>
            <w:tcW w:w="285" w:type="dxa"/>
          </w:tcPr>
          <w:p w:rsidR="00556393" w:rsidRDefault="00556393"/>
        </w:tc>
        <w:tc>
          <w:tcPr>
            <w:tcW w:w="9795" w:type="dxa"/>
            <w:gridSpan w:val="6"/>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556393" w:rsidRDefault="007B42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556393" w:rsidRDefault="007B42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6393">
        <w:trPr>
          <w:trHeight w:hRule="exact" w:val="124"/>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993" w:type="dxa"/>
          </w:tcPr>
          <w:p w:rsidR="00556393" w:rsidRDefault="00556393"/>
        </w:tc>
        <w:tc>
          <w:tcPr>
            <w:tcW w:w="2836" w:type="dxa"/>
          </w:tcPr>
          <w:p w:rsidR="00556393" w:rsidRDefault="00556393"/>
        </w:tc>
      </w:tr>
      <w:tr w:rsidR="00556393">
        <w:trPr>
          <w:trHeight w:hRule="exact" w:val="277"/>
        </w:trPr>
        <w:tc>
          <w:tcPr>
            <w:tcW w:w="5118" w:type="dxa"/>
            <w:gridSpan w:val="5"/>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556393">
        <w:trPr>
          <w:trHeight w:hRule="exact" w:val="577"/>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5118" w:type="dxa"/>
            <w:gridSpan w:val="3"/>
            <w:vMerge/>
            <w:shd w:val="clear" w:color="000000" w:fill="FFFFFF"/>
            <w:tcMar>
              <w:left w:w="34" w:type="dxa"/>
              <w:right w:w="34" w:type="dxa"/>
            </w:tcMar>
          </w:tcPr>
          <w:p w:rsidR="00556393" w:rsidRDefault="00556393"/>
        </w:tc>
      </w:tr>
      <w:tr w:rsidR="00556393">
        <w:trPr>
          <w:trHeight w:hRule="exact" w:val="4156"/>
        </w:trPr>
        <w:tc>
          <w:tcPr>
            <w:tcW w:w="143" w:type="dxa"/>
          </w:tcPr>
          <w:p w:rsidR="00556393" w:rsidRDefault="00556393"/>
        </w:tc>
        <w:tc>
          <w:tcPr>
            <w:tcW w:w="285" w:type="dxa"/>
          </w:tcPr>
          <w:p w:rsidR="00556393" w:rsidRDefault="00556393"/>
        </w:tc>
        <w:tc>
          <w:tcPr>
            <w:tcW w:w="2127" w:type="dxa"/>
          </w:tcPr>
          <w:p w:rsidR="00556393" w:rsidRDefault="00556393"/>
        </w:tc>
        <w:tc>
          <w:tcPr>
            <w:tcW w:w="2127" w:type="dxa"/>
          </w:tcPr>
          <w:p w:rsidR="00556393" w:rsidRDefault="00556393"/>
        </w:tc>
        <w:tc>
          <w:tcPr>
            <w:tcW w:w="426" w:type="dxa"/>
          </w:tcPr>
          <w:p w:rsidR="00556393" w:rsidRDefault="00556393"/>
        </w:tc>
        <w:tc>
          <w:tcPr>
            <w:tcW w:w="1277" w:type="dxa"/>
          </w:tcPr>
          <w:p w:rsidR="00556393" w:rsidRDefault="00556393"/>
        </w:tc>
        <w:tc>
          <w:tcPr>
            <w:tcW w:w="993" w:type="dxa"/>
          </w:tcPr>
          <w:p w:rsidR="00556393" w:rsidRDefault="00556393"/>
        </w:tc>
        <w:tc>
          <w:tcPr>
            <w:tcW w:w="2836" w:type="dxa"/>
          </w:tcPr>
          <w:p w:rsidR="00556393" w:rsidRDefault="00556393"/>
        </w:tc>
      </w:tr>
      <w:tr w:rsidR="00556393">
        <w:trPr>
          <w:trHeight w:hRule="exact" w:val="277"/>
        </w:trPr>
        <w:tc>
          <w:tcPr>
            <w:tcW w:w="143" w:type="dxa"/>
          </w:tcPr>
          <w:p w:rsidR="00556393" w:rsidRDefault="00556393"/>
        </w:tc>
        <w:tc>
          <w:tcPr>
            <w:tcW w:w="10079" w:type="dxa"/>
            <w:gridSpan w:val="7"/>
            <w:vMerge w:val="restart"/>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6393">
        <w:trPr>
          <w:trHeight w:hRule="exact" w:val="138"/>
        </w:trPr>
        <w:tc>
          <w:tcPr>
            <w:tcW w:w="143" w:type="dxa"/>
          </w:tcPr>
          <w:p w:rsidR="00556393" w:rsidRDefault="00556393"/>
        </w:tc>
        <w:tc>
          <w:tcPr>
            <w:tcW w:w="10079" w:type="dxa"/>
            <w:gridSpan w:val="7"/>
            <w:vMerge/>
            <w:shd w:val="clear" w:color="000000" w:fill="FFFFFF"/>
            <w:tcMar>
              <w:left w:w="34" w:type="dxa"/>
              <w:right w:w="34" w:type="dxa"/>
            </w:tcMar>
          </w:tcPr>
          <w:p w:rsidR="00556393" w:rsidRDefault="00556393"/>
        </w:tc>
      </w:tr>
      <w:tr w:rsidR="00556393">
        <w:trPr>
          <w:trHeight w:hRule="exact" w:val="1666"/>
        </w:trPr>
        <w:tc>
          <w:tcPr>
            <w:tcW w:w="143" w:type="dxa"/>
          </w:tcPr>
          <w:p w:rsidR="00556393" w:rsidRDefault="00556393"/>
        </w:tc>
        <w:tc>
          <w:tcPr>
            <w:tcW w:w="10079" w:type="dxa"/>
            <w:gridSpan w:val="7"/>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56393" w:rsidRDefault="00556393">
            <w:pPr>
              <w:spacing w:after="0" w:line="240" w:lineRule="auto"/>
              <w:jc w:val="center"/>
              <w:rPr>
                <w:sz w:val="24"/>
                <w:szCs w:val="24"/>
              </w:rPr>
            </w:pPr>
          </w:p>
          <w:p w:rsidR="00556393" w:rsidRDefault="007B42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56393" w:rsidRDefault="00556393">
            <w:pPr>
              <w:spacing w:after="0" w:line="240" w:lineRule="auto"/>
              <w:jc w:val="center"/>
              <w:rPr>
                <w:sz w:val="24"/>
                <w:szCs w:val="24"/>
              </w:rPr>
            </w:pPr>
          </w:p>
          <w:p w:rsidR="00556393" w:rsidRDefault="007B4280">
            <w:pPr>
              <w:spacing w:after="0" w:line="240" w:lineRule="auto"/>
              <w:jc w:val="center"/>
              <w:rPr>
                <w:sz w:val="24"/>
                <w:szCs w:val="24"/>
              </w:rPr>
            </w:pPr>
            <w:r>
              <w:rPr>
                <w:rFonts w:ascii="Times New Roman" w:hAnsi="Times New Roman" w:cs="Times New Roman"/>
                <w:color w:val="000000"/>
                <w:sz w:val="24"/>
                <w:szCs w:val="24"/>
              </w:rPr>
              <w:t>Омск, 2022</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6393">
        <w:trPr>
          <w:trHeight w:hRule="exact" w:val="2222"/>
        </w:trPr>
        <w:tc>
          <w:tcPr>
            <w:tcW w:w="10788"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56393" w:rsidRDefault="007B4280">
            <w:pPr>
              <w:spacing w:after="0" w:line="240" w:lineRule="auto"/>
              <w:rPr>
                <w:sz w:val="24"/>
                <w:szCs w:val="24"/>
              </w:rPr>
            </w:pPr>
            <w:r>
              <w:rPr>
                <w:rFonts w:ascii="Times New Roman" w:hAnsi="Times New Roman" w:cs="Times New Roman"/>
                <w:color w:val="000000"/>
                <w:sz w:val="24"/>
                <w:szCs w:val="24"/>
              </w:rPr>
              <w:t>Протокол от 25.03.2022 г.  №8</w:t>
            </w:r>
          </w:p>
        </w:tc>
      </w:tr>
      <w:tr w:rsidR="00556393">
        <w:trPr>
          <w:trHeight w:hRule="exact" w:val="277"/>
        </w:trPr>
        <w:tc>
          <w:tcPr>
            <w:tcW w:w="10788"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277"/>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6393">
        <w:trPr>
          <w:trHeight w:hRule="exact" w:val="555"/>
        </w:trPr>
        <w:tc>
          <w:tcPr>
            <w:tcW w:w="9640" w:type="dxa"/>
          </w:tcPr>
          <w:p w:rsidR="00556393" w:rsidRDefault="00556393"/>
        </w:tc>
      </w:tr>
      <w:tr w:rsidR="00556393">
        <w:trPr>
          <w:trHeight w:hRule="exact" w:val="8751"/>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6393" w:rsidRDefault="007B42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6393" w:rsidRDefault="007B42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6393" w:rsidRDefault="007B42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6393" w:rsidRDefault="007B42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6393" w:rsidRDefault="007B42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6393" w:rsidRDefault="007B42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6393" w:rsidRDefault="007B42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6393" w:rsidRDefault="007B42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6393" w:rsidRDefault="007B42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6393" w:rsidRDefault="007B42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6393" w:rsidRDefault="007B42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277"/>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6393">
        <w:trPr>
          <w:trHeight w:hRule="exact" w:val="15113"/>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6393" w:rsidRDefault="007B42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556393" w:rsidRDefault="007B42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6393" w:rsidRDefault="007B42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6393" w:rsidRDefault="007B42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393" w:rsidRDefault="007B42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393" w:rsidRDefault="007B42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6393" w:rsidRDefault="007B42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393" w:rsidRDefault="007B42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393" w:rsidRDefault="007B42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556393" w:rsidRDefault="007B42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противодействия коррупции» в течение 2022/2023 учебного года:</w:t>
            </w:r>
          </w:p>
          <w:p w:rsidR="00556393" w:rsidRDefault="007B42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555"/>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56393">
        <w:trPr>
          <w:trHeight w:hRule="exact" w:val="138"/>
        </w:trPr>
        <w:tc>
          <w:tcPr>
            <w:tcW w:w="9640" w:type="dxa"/>
          </w:tcPr>
          <w:p w:rsidR="00556393" w:rsidRDefault="00556393"/>
        </w:tc>
      </w:tr>
      <w:tr w:rsidR="00556393">
        <w:trPr>
          <w:trHeight w:hRule="exact" w:val="1396"/>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1. Наименование дисциплины: К.М.04.ДВ.01.01 «Нормативно-правовое обеспечение противодействия коррупции».</w:t>
            </w:r>
          </w:p>
          <w:p w:rsidR="00556393" w:rsidRDefault="007B42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6393">
        <w:trPr>
          <w:trHeight w:hRule="exact" w:val="138"/>
        </w:trPr>
        <w:tc>
          <w:tcPr>
            <w:tcW w:w="9640" w:type="dxa"/>
          </w:tcPr>
          <w:p w:rsidR="00556393" w:rsidRDefault="00556393"/>
        </w:tc>
      </w:tr>
      <w:tr w:rsidR="00556393">
        <w:trPr>
          <w:trHeight w:hRule="exact" w:val="3801"/>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6393" w:rsidRDefault="007B42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«Нормативно-правовое обеспечение противодействия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63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Код компетенции: ПК-4</w:t>
            </w:r>
          </w:p>
          <w:p w:rsidR="00556393" w:rsidRDefault="007B4280">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556393">
        <w:trPr>
          <w:trHeight w:hRule="exact" w:val="585"/>
        </w:trPr>
        <w:tc>
          <w:tcPr>
            <w:tcW w:w="9654" w:type="dxa"/>
            <w:shd w:val="clear" w:color="000000" w:fill="FFFFFF"/>
            <w:tcMar>
              <w:left w:w="34" w:type="dxa"/>
              <w:right w:w="34" w:type="dxa"/>
            </w:tcMar>
          </w:tcPr>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ПК-4.8 знать меры по профилактике и противодействию коррупции на государственной гражданской службе</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ПК-4.9 знать передовой зарубежный опыт противодействия коррупции на государственной службе</w:t>
            </w:r>
          </w:p>
        </w:tc>
      </w:tr>
      <w:tr w:rsidR="005563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ПК-4.21 уметь использовать в профессиональной деятельности  передовой зарубежный опыт противодействия коррупции на государственной службе</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556393">
        <w:trPr>
          <w:trHeight w:hRule="exact" w:val="277"/>
        </w:trPr>
        <w:tc>
          <w:tcPr>
            <w:tcW w:w="9640" w:type="dxa"/>
          </w:tcPr>
          <w:p w:rsidR="00556393" w:rsidRDefault="00556393"/>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Код компетенции: УК-11</w:t>
            </w:r>
          </w:p>
          <w:p w:rsidR="00556393" w:rsidRDefault="007B4280">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56393">
        <w:trPr>
          <w:trHeight w:hRule="exact" w:val="585"/>
        </w:trPr>
        <w:tc>
          <w:tcPr>
            <w:tcW w:w="9654" w:type="dxa"/>
            <w:shd w:val="clear" w:color="000000" w:fill="FFFFFF"/>
            <w:tcMar>
              <w:left w:w="34" w:type="dxa"/>
              <w:right w:w="34" w:type="dxa"/>
            </w:tcMar>
          </w:tcPr>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5563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563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5563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5563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556393">
        <w:trPr>
          <w:trHeight w:hRule="exact" w:val="277"/>
        </w:trPr>
        <w:tc>
          <w:tcPr>
            <w:tcW w:w="3970" w:type="dxa"/>
          </w:tcPr>
          <w:p w:rsidR="00556393" w:rsidRDefault="00556393"/>
        </w:tc>
        <w:tc>
          <w:tcPr>
            <w:tcW w:w="3828" w:type="dxa"/>
          </w:tcPr>
          <w:p w:rsidR="00556393" w:rsidRDefault="00556393"/>
        </w:tc>
        <w:tc>
          <w:tcPr>
            <w:tcW w:w="852" w:type="dxa"/>
          </w:tcPr>
          <w:p w:rsidR="00556393" w:rsidRDefault="00556393"/>
        </w:tc>
        <w:tc>
          <w:tcPr>
            <w:tcW w:w="993" w:type="dxa"/>
          </w:tcPr>
          <w:p w:rsidR="00556393" w:rsidRDefault="00556393"/>
        </w:tc>
      </w:tr>
      <w:tr w:rsidR="0055639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Код компетенции: УК-2</w:t>
            </w:r>
          </w:p>
          <w:p w:rsidR="00556393" w:rsidRDefault="007B428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56393">
        <w:trPr>
          <w:trHeight w:hRule="exact" w:val="585"/>
        </w:trPr>
        <w:tc>
          <w:tcPr>
            <w:tcW w:w="9654" w:type="dxa"/>
            <w:gridSpan w:val="4"/>
            <w:shd w:val="clear" w:color="000000" w:fill="FFFFFF"/>
            <w:tcMar>
              <w:left w:w="34" w:type="dxa"/>
              <w:right w:w="34" w:type="dxa"/>
            </w:tcMar>
          </w:tcPr>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63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5563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55639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56393">
        <w:trPr>
          <w:trHeight w:hRule="exact" w:val="416"/>
        </w:trPr>
        <w:tc>
          <w:tcPr>
            <w:tcW w:w="3970" w:type="dxa"/>
          </w:tcPr>
          <w:p w:rsidR="00556393" w:rsidRDefault="00556393"/>
        </w:tc>
        <w:tc>
          <w:tcPr>
            <w:tcW w:w="3828" w:type="dxa"/>
          </w:tcPr>
          <w:p w:rsidR="00556393" w:rsidRDefault="00556393"/>
        </w:tc>
        <w:tc>
          <w:tcPr>
            <w:tcW w:w="852" w:type="dxa"/>
          </w:tcPr>
          <w:p w:rsidR="00556393" w:rsidRDefault="00556393"/>
        </w:tc>
        <w:tc>
          <w:tcPr>
            <w:tcW w:w="993" w:type="dxa"/>
          </w:tcPr>
          <w:p w:rsidR="00556393" w:rsidRDefault="00556393"/>
        </w:tc>
      </w:tr>
      <w:tr w:rsidR="00556393">
        <w:trPr>
          <w:trHeight w:hRule="exact" w:val="304"/>
        </w:trPr>
        <w:tc>
          <w:tcPr>
            <w:tcW w:w="9654" w:type="dxa"/>
            <w:gridSpan w:val="4"/>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6393">
        <w:trPr>
          <w:trHeight w:hRule="exact" w:val="2178"/>
        </w:trPr>
        <w:tc>
          <w:tcPr>
            <w:tcW w:w="9654" w:type="dxa"/>
            <w:gridSpan w:val="4"/>
            <w:shd w:val="clear" w:color="000000" w:fill="FFFFFF"/>
            <w:tcMar>
              <w:left w:w="34" w:type="dxa"/>
              <w:right w:w="34" w:type="dxa"/>
            </w:tcMar>
          </w:tcPr>
          <w:p w:rsidR="00556393" w:rsidRDefault="00556393">
            <w:pPr>
              <w:spacing w:after="0" w:line="240" w:lineRule="auto"/>
              <w:jc w:val="both"/>
              <w:rPr>
                <w:sz w:val="24"/>
                <w:szCs w:val="24"/>
              </w:rPr>
            </w:pPr>
          </w:p>
          <w:p w:rsidR="00556393" w:rsidRDefault="007B4280">
            <w:pPr>
              <w:spacing w:after="0" w:line="240" w:lineRule="auto"/>
              <w:jc w:val="both"/>
              <w:rPr>
                <w:sz w:val="24"/>
                <w:szCs w:val="24"/>
              </w:rPr>
            </w:pPr>
            <w:r>
              <w:rPr>
                <w:rFonts w:ascii="Times New Roman" w:hAnsi="Times New Roman" w:cs="Times New Roman"/>
                <w:color w:val="000000"/>
                <w:sz w:val="24"/>
                <w:szCs w:val="24"/>
              </w:rPr>
              <w:t>Дисциплина К.М.04.ДВ.01.01 «Нормативно-правовое обеспечение противодействия коррупции»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556393">
        <w:trPr>
          <w:trHeight w:hRule="exact" w:val="138"/>
        </w:trPr>
        <w:tc>
          <w:tcPr>
            <w:tcW w:w="3970" w:type="dxa"/>
          </w:tcPr>
          <w:p w:rsidR="00556393" w:rsidRDefault="00556393"/>
        </w:tc>
        <w:tc>
          <w:tcPr>
            <w:tcW w:w="3828" w:type="dxa"/>
          </w:tcPr>
          <w:p w:rsidR="00556393" w:rsidRDefault="00556393"/>
        </w:tc>
        <w:tc>
          <w:tcPr>
            <w:tcW w:w="852" w:type="dxa"/>
          </w:tcPr>
          <w:p w:rsidR="00556393" w:rsidRDefault="00556393"/>
        </w:tc>
        <w:tc>
          <w:tcPr>
            <w:tcW w:w="993" w:type="dxa"/>
          </w:tcPr>
          <w:p w:rsidR="00556393" w:rsidRDefault="00556393"/>
        </w:tc>
      </w:tr>
      <w:tr w:rsidR="005563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Коды</w:t>
            </w:r>
          </w:p>
          <w:p w:rsidR="00556393" w:rsidRDefault="007B4280">
            <w:pPr>
              <w:spacing w:after="0" w:line="240" w:lineRule="auto"/>
              <w:jc w:val="center"/>
              <w:rPr>
                <w:sz w:val="24"/>
                <w:szCs w:val="24"/>
              </w:rPr>
            </w:pPr>
            <w:r>
              <w:rPr>
                <w:rFonts w:ascii="Times New Roman" w:hAnsi="Times New Roman" w:cs="Times New Roman"/>
                <w:color w:val="000000"/>
                <w:sz w:val="24"/>
                <w:szCs w:val="24"/>
              </w:rPr>
              <w:t>форми-</w:t>
            </w:r>
          </w:p>
          <w:p w:rsidR="00556393" w:rsidRDefault="007B4280">
            <w:pPr>
              <w:spacing w:after="0" w:line="240" w:lineRule="auto"/>
              <w:jc w:val="center"/>
              <w:rPr>
                <w:sz w:val="24"/>
                <w:szCs w:val="24"/>
              </w:rPr>
            </w:pPr>
            <w:r>
              <w:rPr>
                <w:rFonts w:ascii="Times New Roman" w:hAnsi="Times New Roman" w:cs="Times New Roman"/>
                <w:color w:val="000000"/>
                <w:sz w:val="24"/>
                <w:szCs w:val="24"/>
              </w:rPr>
              <w:t>руемых</w:t>
            </w:r>
          </w:p>
          <w:p w:rsidR="00556393" w:rsidRDefault="007B4280">
            <w:pPr>
              <w:spacing w:after="0" w:line="240" w:lineRule="auto"/>
              <w:jc w:val="center"/>
              <w:rPr>
                <w:sz w:val="24"/>
                <w:szCs w:val="24"/>
              </w:rPr>
            </w:pPr>
            <w:r>
              <w:rPr>
                <w:rFonts w:ascii="Times New Roman" w:hAnsi="Times New Roman" w:cs="Times New Roman"/>
                <w:color w:val="000000"/>
                <w:sz w:val="24"/>
                <w:szCs w:val="24"/>
              </w:rPr>
              <w:t>компе-</w:t>
            </w:r>
          </w:p>
          <w:p w:rsidR="00556393" w:rsidRDefault="007B4280">
            <w:pPr>
              <w:spacing w:after="0" w:line="240" w:lineRule="auto"/>
              <w:jc w:val="center"/>
              <w:rPr>
                <w:sz w:val="24"/>
                <w:szCs w:val="24"/>
              </w:rPr>
            </w:pPr>
            <w:r>
              <w:rPr>
                <w:rFonts w:ascii="Times New Roman" w:hAnsi="Times New Roman" w:cs="Times New Roman"/>
                <w:color w:val="000000"/>
                <w:sz w:val="24"/>
                <w:szCs w:val="24"/>
              </w:rPr>
              <w:t>тенций</w:t>
            </w:r>
          </w:p>
        </w:tc>
      </w:tr>
      <w:tr w:rsidR="005563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556393"/>
        </w:tc>
      </w:tr>
      <w:tr w:rsidR="005563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556393"/>
        </w:tc>
      </w:tr>
      <w:tr w:rsidR="0055639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pPr>
            <w:r>
              <w:rPr>
                <w:rFonts w:ascii="Times New Roman" w:hAnsi="Times New Roman" w:cs="Times New Roman"/>
                <w:color w:val="000000"/>
              </w:rPr>
              <w:t>Правовая и антикоррупционная экспертиза</w:t>
            </w:r>
          </w:p>
          <w:p w:rsidR="00556393" w:rsidRDefault="007B4280">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556393" w:rsidRDefault="007B4280">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ПК-4, УК-11, УК-2</w:t>
            </w:r>
          </w:p>
        </w:tc>
      </w:tr>
      <w:tr w:rsidR="00556393">
        <w:trPr>
          <w:trHeight w:hRule="exact" w:val="138"/>
        </w:trPr>
        <w:tc>
          <w:tcPr>
            <w:tcW w:w="3970" w:type="dxa"/>
          </w:tcPr>
          <w:p w:rsidR="00556393" w:rsidRDefault="00556393"/>
        </w:tc>
        <w:tc>
          <w:tcPr>
            <w:tcW w:w="3828" w:type="dxa"/>
          </w:tcPr>
          <w:p w:rsidR="00556393" w:rsidRDefault="00556393"/>
        </w:tc>
        <w:tc>
          <w:tcPr>
            <w:tcW w:w="852" w:type="dxa"/>
          </w:tcPr>
          <w:p w:rsidR="00556393" w:rsidRDefault="00556393"/>
        </w:tc>
        <w:tc>
          <w:tcPr>
            <w:tcW w:w="993" w:type="dxa"/>
          </w:tcPr>
          <w:p w:rsidR="00556393" w:rsidRDefault="00556393"/>
        </w:tc>
      </w:tr>
      <w:tr w:rsidR="00556393">
        <w:trPr>
          <w:trHeight w:hRule="exact" w:val="1125"/>
        </w:trPr>
        <w:tc>
          <w:tcPr>
            <w:tcW w:w="9654" w:type="dxa"/>
            <w:gridSpan w:val="4"/>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6393">
        <w:trPr>
          <w:trHeight w:hRule="exact" w:val="585"/>
        </w:trPr>
        <w:tc>
          <w:tcPr>
            <w:tcW w:w="9654" w:type="dxa"/>
            <w:gridSpan w:val="4"/>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56393" w:rsidRDefault="007B4280">
            <w:pPr>
              <w:spacing w:after="0" w:line="240" w:lineRule="auto"/>
              <w:jc w:val="center"/>
              <w:rPr>
                <w:sz w:val="24"/>
                <w:szCs w:val="24"/>
              </w:rPr>
            </w:pPr>
            <w:r>
              <w:rPr>
                <w:rFonts w:ascii="Times New Roman" w:hAnsi="Times New Roman" w:cs="Times New Roman"/>
                <w:color w:val="000000"/>
                <w:sz w:val="24"/>
                <w:szCs w:val="24"/>
              </w:rPr>
              <w:t>Из них:</w:t>
            </w:r>
          </w:p>
        </w:tc>
      </w:tr>
      <w:tr w:rsidR="00556393">
        <w:trPr>
          <w:trHeight w:hRule="exact" w:val="138"/>
        </w:trPr>
        <w:tc>
          <w:tcPr>
            <w:tcW w:w="3970" w:type="dxa"/>
          </w:tcPr>
          <w:p w:rsidR="00556393" w:rsidRDefault="00556393"/>
        </w:tc>
        <w:tc>
          <w:tcPr>
            <w:tcW w:w="3828" w:type="dxa"/>
          </w:tcPr>
          <w:p w:rsidR="00556393" w:rsidRDefault="00556393"/>
        </w:tc>
        <w:tc>
          <w:tcPr>
            <w:tcW w:w="852" w:type="dxa"/>
          </w:tcPr>
          <w:p w:rsidR="00556393" w:rsidRDefault="00556393"/>
        </w:tc>
        <w:tc>
          <w:tcPr>
            <w:tcW w:w="993" w:type="dxa"/>
          </w:tcPr>
          <w:p w:rsidR="00556393" w:rsidRDefault="00556393"/>
        </w:tc>
      </w:tr>
      <w:tr w:rsidR="005563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54</w:t>
            </w:r>
          </w:p>
        </w:tc>
      </w:tr>
      <w:tr w:rsidR="005563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18</w:t>
            </w:r>
          </w:p>
        </w:tc>
      </w:tr>
      <w:tr w:rsidR="005563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0</w:t>
            </w:r>
          </w:p>
        </w:tc>
      </w:tr>
      <w:tr w:rsidR="005563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0</w:t>
            </w:r>
          </w:p>
        </w:tc>
      </w:tr>
      <w:tr w:rsidR="005563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36</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56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52</w:t>
            </w:r>
          </w:p>
        </w:tc>
      </w:tr>
      <w:tr w:rsidR="00556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36</w:t>
            </w:r>
          </w:p>
        </w:tc>
      </w:tr>
      <w:tr w:rsidR="00556393">
        <w:trPr>
          <w:trHeight w:hRule="exact" w:val="416"/>
        </w:trPr>
        <w:tc>
          <w:tcPr>
            <w:tcW w:w="5671" w:type="dxa"/>
          </w:tcPr>
          <w:p w:rsidR="00556393" w:rsidRDefault="00556393"/>
        </w:tc>
        <w:tc>
          <w:tcPr>
            <w:tcW w:w="1702" w:type="dxa"/>
          </w:tcPr>
          <w:p w:rsidR="00556393" w:rsidRDefault="00556393"/>
        </w:tc>
        <w:tc>
          <w:tcPr>
            <w:tcW w:w="426" w:type="dxa"/>
          </w:tcPr>
          <w:p w:rsidR="00556393" w:rsidRDefault="00556393"/>
        </w:tc>
        <w:tc>
          <w:tcPr>
            <w:tcW w:w="710" w:type="dxa"/>
          </w:tcPr>
          <w:p w:rsidR="00556393" w:rsidRDefault="00556393"/>
        </w:tc>
        <w:tc>
          <w:tcPr>
            <w:tcW w:w="1135" w:type="dxa"/>
          </w:tcPr>
          <w:p w:rsidR="00556393" w:rsidRDefault="00556393"/>
        </w:tc>
      </w:tr>
      <w:tr w:rsidR="005563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экзамены 7</w:t>
            </w:r>
          </w:p>
        </w:tc>
      </w:tr>
      <w:tr w:rsidR="00556393">
        <w:trPr>
          <w:trHeight w:hRule="exact" w:val="277"/>
        </w:trPr>
        <w:tc>
          <w:tcPr>
            <w:tcW w:w="5671" w:type="dxa"/>
          </w:tcPr>
          <w:p w:rsidR="00556393" w:rsidRDefault="00556393"/>
        </w:tc>
        <w:tc>
          <w:tcPr>
            <w:tcW w:w="1702" w:type="dxa"/>
          </w:tcPr>
          <w:p w:rsidR="00556393" w:rsidRDefault="00556393"/>
        </w:tc>
        <w:tc>
          <w:tcPr>
            <w:tcW w:w="426" w:type="dxa"/>
          </w:tcPr>
          <w:p w:rsidR="00556393" w:rsidRDefault="00556393"/>
        </w:tc>
        <w:tc>
          <w:tcPr>
            <w:tcW w:w="710" w:type="dxa"/>
          </w:tcPr>
          <w:p w:rsidR="00556393" w:rsidRDefault="00556393"/>
        </w:tc>
        <w:tc>
          <w:tcPr>
            <w:tcW w:w="1135" w:type="dxa"/>
          </w:tcPr>
          <w:p w:rsidR="00556393" w:rsidRDefault="00556393"/>
        </w:tc>
      </w:tr>
      <w:tr w:rsidR="00556393">
        <w:trPr>
          <w:trHeight w:hRule="exact" w:val="1666"/>
        </w:trPr>
        <w:tc>
          <w:tcPr>
            <w:tcW w:w="9654" w:type="dxa"/>
            <w:gridSpan w:val="5"/>
            <w:shd w:val="clear" w:color="000000" w:fill="FFFFFF"/>
            <w:tcMar>
              <w:left w:w="34" w:type="dxa"/>
              <w:right w:w="34" w:type="dxa"/>
            </w:tcMar>
          </w:tcPr>
          <w:p w:rsidR="00556393" w:rsidRDefault="00556393">
            <w:pPr>
              <w:spacing w:after="0" w:line="240" w:lineRule="auto"/>
              <w:jc w:val="center"/>
              <w:rPr>
                <w:sz w:val="24"/>
                <w:szCs w:val="24"/>
              </w:rPr>
            </w:pPr>
          </w:p>
          <w:p w:rsidR="00556393" w:rsidRDefault="007B42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6393" w:rsidRDefault="00556393">
            <w:pPr>
              <w:spacing w:after="0" w:line="240" w:lineRule="auto"/>
              <w:jc w:val="center"/>
              <w:rPr>
                <w:sz w:val="24"/>
                <w:szCs w:val="24"/>
              </w:rPr>
            </w:pPr>
          </w:p>
          <w:p w:rsidR="00556393" w:rsidRDefault="007B42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6393">
        <w:trPr>
          <w:trHeight w:hRule="exact" w:val="416"/>
        </w:trPr>
        <w:tc>
          <w:tcPr>
            <w:tcW w:w="5671" w:type="dxa"/>
          </w:tcPr>
          <w:p w:rsidR="00556393" w:rsidRDefault="00556393"/>
        </w:tc>
        <w:tc>
          <w:tcPr>
            <w:tcW w:w="1702" w:type="dxa"/>
          </w:tcPr>
          <w:p w:rsidR="00556393" w:rsidRDefault="00556393"/>
        </w:tc>
        <w:tc>
          <w:tcPr>
            <w:tcW w:w="426" w:type="dxa"/>
          </w:tcPr>
          <w:p w:rsidR="00556393" w:rsidRDefault="00556393"/>
        </w:tc>
        <w:tc>
          <w:tcPr>
            <w:tcW w:w="710" w:type="dxa"/>
          </w:tcPr>
          <w:p w:rsidR="00556393" w:rsidRDefault="00556393"/>
        </w:tc>
        <w:tc>
          <w:tcPr>
            <w:tcW w:w="1135" w:type="dxa"/>
          </w:tcPr>
          <w:p w:rsidR="00556393" w:rsidRDefault="00556393"/>
        </w:tc>
      </w:tr>
      <w:tr w:rsidR="00556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393" w:rsidRDefault="007B4280">
            <w:pPr>
              <w:spacing w:after="0" w:line="240" w:lineRule="auto"/>
              <w:jc w:val="center"/>
              <w:rPr>
                <w:sz w:val="24"/>
                <w:szCs w:val="24"/>
              </w:rPr>
            </w:pPr>
            <w:r>
              <w:rPr>
                <w:rFonts w:ascii="Times New Roman" w:hAnsi="Times New Roman" w:cs="Times New Roman"/>
                <w:color w:val="000000"/>
                <w:sz w:val="24"/>
                <w:szCs w:val="24"/>
              </w:rPr>
              <w:t>Часов</w:t>
            </w:r>
          </w:p>
        </w:tc>
      </w:tr>
      <w:tr w:rsidR="005563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393" w:rsidRDefault="005563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393" w:rsidRDefault="005563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393" w:rsidRDefault="005563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393" w:rsidRDefault="00556393"/>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5563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52</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r w:rsidR="005563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6</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r w:rsidR="005563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6</w:t>
            </w:r>
          </w:p>
        </w:tc>
      </w:tr>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r w:rsidR="005563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63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4</w:t>
            </w:r>
          </w:p>
        </w:tc>
      </w:tr>
      <w:tr w:rsidR="00556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5563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36</w:t>
            </w:r>
          </w:p>
        </w:tc>
      </w:tr>
      <w:tr w:rsidR="005563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5563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2</w:t>
            </w:r>
          </w:p>
        </w:tc>
      </w:tr>
      <w:tr w:rsidR="005563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5563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5563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color w:val="000000"/>
                <w:sz w:val="24"/>
                <w:szCs w:val="24"/>
              </w:rPr>
              <w:t>144</w:t>
            </w:r>
          </w:p>
        </w:tc>
      </w:tr>
      <w:tr w:rsidR="00556393">
        <w:trPr>
          <w:trHeight w:hRule="exact" w:val="13919"/>
        </w:trPr>
        <w:tc>
          <w:tcPr>
            <w:tcW w:w="9654" w:type="dxa"/>
            <w:gridSpan w:val="4"/>
            <w:shd w:val="clear" w:color="000000" w:fill="FFFFFF"/>
            <w:tcMar>
              <w:left w:w="34" w:type="dxa"/>
              <w:right w:w="34" w:type="dxa"/>
            </w:tcMar>
          </w:tcPr>
          <w:p w:rsidR="00556393" w:rsidRDefault="00556393">
            <w:pPr>
              <w:spacing w:after="0" w:line="240" w:lineRule="auto"/>
              <w:jc w:val="both"/>
              <w:rPr>
                <w:sz w:val="20"/>
                <w:szCs w:val="20"/>
              </w:rPr>
            </w:pPr>
          </w:p>
          <w:p w:rsidR="00556393" w:rsidRDefault="007B4280">
            <w:pPr>
              <w:spacing w:after="0" w:line="240" w:lineRule="auto"/>
              <w:jc w:val="both"/>
              <w:rPr>
                <w:sz w:val="20"/>
                <w:szCs w:val="20"/>
              </w:rPr>
            </w:pPr>
            <w:r>
              <w:rPr>
                <w:rFonts w:ascii="Times New Roman" w:hAnsi="Times New Roman" w:cs="Times New Roman"/>
                <w:color w:val="000000"/>
                <w:sz w:val="20"/>
                <w:szCs w:val="20"/>
              </w:rPr>
              <w:t>* Примечания:</w:t>
            </w:r>
          </w:p>
          <w:p w:rsidR="00556393" w:rsidRDefault="007B42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6393" w:rsidRDefault="007B4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6393" w:rsidRDefault="007B42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6393" w:rsidRDefault="007B42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6393" w:rsidRDefault="007B42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6393" w:rsidRDefault="007B4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4071"/>
        </w:trPr>
        <w:tc>
          <w:tcPr>
            <w:tcW w:w="9654" w:type="dxa"/>
            <w:shd w:val="clear" w:color="000000" w:fill="FFFFFF"/>
            <w:tcMar>
              <w:left w:w="34" w:type="dxa"/>
              <w:right w:w="34" w:type="dxa"/>
            </w:tcMar>
          </w:tcPr>
          <w:p w:rsidR="00556393" w:rsidRDefault="007B4280">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6393" w:rsidRDefault="007B4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6393">
        <w:trPr>
          <w:trHeight w:hRule="exact" w:val="585"/>
        </w:trPr>
        <w:tc>
          <w:tcPr>
            <w:tcW w:w="9654" w:type="dxa"/>
            <w:shd w:val="clear" w:color="000000" w:fill="FFFFFF"/>
            <w:tcMar>
              <w:left w:w="34" w:type="dxa"/>
              <w:right w:w="34" w:type="dxa"/>
            </w:tcMar>
          </w:tcPr>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6393">
        <w:trPr>
          <w:trHeight w:hRule="exact" w:val="277"/>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6393">
        <w:trPr>
          <w:trHeight w:hRule="exact" w:val="26"/>
        </w:trPr>
        <w:tc>
          <w:tcPr>
            <w:tcW w:w="9654" w:type="dxa"/>
            <w:vMerge w:val="restart"/>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1 Коррупция как социально- политическое явление</w:t>
            </w:r>
          </w:p>
        </w:tc>
      </w:tr>
      <w:tr w:rsidR="00556393">
        <w:trPr>
          <w:trHeight w:hRule="exact" w:val="277"/>
        </w:trPr>
        <w:tc>
          <w:tcPr>
            <w:tcW w:w="9654" w:type="dxa"/>
            <w:vMerge/>
            <w:shd w:val="clear" w:color="000000" w:fill="FFFFFF"/>
            <w:tcMar>
              <w:left w:w="34" w:type="dxa"/>
              <w:right w:w="34" w:type="dxa"/>
            </w:tcMar>
          </w:tcPr>
          <w:p w:rsidR="00556393" w:rsidRDefault="00556393"/>
        </w:tc>
      </w:tr>
      <w:tr w:rsidR="00556393">
        <w:trPr>
          <w:trHeight w:hRule="exact" w:val="3530"/>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rsidR="00556393" w:rsidRDefault="007B4280">
            <w:pPr>
              <w:spacing w:after="0" w:line="240" w:lineRule="auto"/>
              <w:jc w:val="both"/>
              <w:rPr>
                <w:sz w:val="24"/>
                <w:szCs w:val="24"/>
              </w:rPr>
            </w:pPr>
            <w:r>
              <w:rPr>
                <w:rFonts w:ascii="Times New Roman" w:hAnsi="Times New Roman" w:cs="Times New Roman"/>
                <w:color w:val="000000"/>
                <w:sz w:val="24"/>
                <w:szCs w:val="24"/>
              </w:rPr>
              <w:t>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2. Сущность и структура антикоррупционной политики</w:t>
            </w:r>
          </w:p>
        </w:tc>
      </w:tr>
      <w:tr w:rsidR="00556393">
        <w:trPr>
          <w:trHeight w:hRule="exact" w:val="4882"/>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rsidR="00556393" w:rsidRDefault="007B4280">
            <w:pPr>
              <w:spacing w:after="0" w:line="240" w:lineRule="auto"/>
              <w:jc w:val="both"/>
              <w:rPr>
                <w:sz w:val="24"/>
                <w:szCs w:val="24"/>
              </w:rPr>
            </w:pPr>
            <w:r>
              <w:rPr>
                <w:rFonts w:ascii="Times New Roman" w:hAnsi="Times New Roman" w:cs="Times New Roman"/>
                <w:color w:val="000000"/>
                <w:sz w:val="24"/>
                <w:szCs w:val="24"/>
              </w:rPr>
              <w:t>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Тема3. Правовые основы противодействия коррупции в сфере государственного и муниципального управления</w:t>
            </w:r>
          </w:p>
        </w:tc>
      </w:tr>
      <w:tr w:rsidR="00556393">
        <w:trPr>
          <w:trHeight w:hRule="exact" w:val="849"/>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1096"/>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lastRenderedPageBreak/>
              <w:t>нормативные правовые акты федеральных органов исполнительной власти и иных федеральных органов. Законы и иные нормативные правовые акты органов государственной власти субъектов Российской Федерации. Муниципальные правовые акты.</w:t>
            </w:r>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противодействия коррупции</w:t>
            </w:r>
          </w:p>
        </w:tc>
      </w:tr>
      <w:tr w:rsidR="00556393">
        <w:trPr>
          <w:trHeight w:hRule="exact" w:val="3530"/>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5. Понятие, цели, принципы и правовые основы антикоррупционной экспертизы нормативных правовых актов</w:t>
            </w:r>
          </w:p>
        </w:tc>
      </w:tr>
      <w:tr w:rsidR="00556393">
        <w:trPr>
          <w:trHeight w:hRule="exact" w:val="3801"/>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6. Организация работы по проведению антикоррупционной экспертизы в органах власти</w:t>
            </w:r>
          </w:p>
        </w:tc>
      </w:tr>
      <w:tr w:rsidR="00556393">
        <w:trPr>
          <w:trHeight w:hRule="exact" w:val="2719"/>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r>
      <w:tr w:rsidR="00556393">
        <w:trPr>
          <w:trHeight w:hRule="exact" w:val="1637"/>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8. Заключение антикоррупционной экспертизы: общие требования</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3801"/>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lastRenderedPageBreak/>
              <w:t>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 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rsidR="00556393" w:rsidRDefault="007B4280">
            <w:pPr>
              <w:spacing w:after="0" w:line="240" w:lineRule="auto"/>
              <w:jc w:val="both"/>
              <w:rPr>
                <w:sz w:val="24"/>
                <w:szCs w:val="24"/>
              </w:rPr>
            </w:pPr>
            <w:r>
              <w:rPr>
                <w:rFonts w:ascii="Times New Roman" w:hAnsi="Times New Roman" w:cs="Times New Roman"/>
                <w:color w:val="000000"/>
                <w:sz w:val="24"/>
                <w:szCs w:val="24"/>
              </w:rPr>
              <w:t>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rsidR="00556393">
        <w:trPr>
          <w:trHeight w:hRule="exact" w:val="277"/>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56393">
        <w:trPr>
          <w:trHeight w:hRule="exact" w:val="147"/>
        </w:trPr>
        <w:tc>
          <w:tcPr>
            <w:tcW w:w="9640" w:type="dxa"/>
          </w:tcPr>
          <w:p w:rsidR="00556393" w:rsidRDefault="00556393"/>
        </w:tc>
      </w:tr>
      <w:tr w:rsidR="00556393">
        <w:trPr>
          <w:trHeight w:hRule="exact" w:val="314"/>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1 Коррупция как социально- политическое явление</w:t>
            </w:r>
          </w:p>
        </w:tc>
      </w:tr>
      <w:tr w:rsidR="00556393">
        <w:trPr>
          <w:trHeight w:hRule="exact" w:val="21"/>
        </w:trPr>
        <w:tc>
          <w:tcPr>
            <w:tcW w:w="9640" w:type="dxa"/>
          </w:tcPr>
          <w:p w:rsidR="00556393" w:rsidRDefault="00556393"/>
        </w:tc>
      </w:tr>
      <w:tr w:rsidR="00556393">
        <w:trPr>
          <w:trHeight w:hRule="exact" w:val="2207"/>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Проблемы измерения коррупции.</w:t>
            </w:r>
          </w:p>
          <w:p w:rsidR="00556393" w:rsidRDefault="007B4280">
            <w:pPr>
              <w:spacing w:after="0" w:line="240" w:lineRule="auto"/>
              <w:rPr>
                <w:sz w:val="24"/>
                <w:szCs w:val="24"/>
              </w:rPr>
            </w:pPr>
            <w:r>
              <w:rPr>
                <w:rFonts w:ascii="Times New Roman" w:hAnsi="Times New Roman" w:cs="Times New Roman"/>
                <w:color w:val="000000"/>
                <w:sz w:val="24"/>
                <w:szCs w:val="24"/>
              </w:rPr>
              <w:t>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rsidR="00556393" w:rsidRDefault="007B4280">
            <w:pPr>
              <w:spacing w:after="0" w:line="240" w:lineRule="auto"/>
              <w:rPr>
                <w:sz w:val="24"/>
                <w:szCs w:val="24"/>
              </w:rPr>
            </w:pPr>
            <w:r>
              <w:rPr>
                <w:rFonts w:ascii="Times New Roman" w:hAnsi="Times New Roman" w:cs="Times New Roman"/>
                <w:color w:val="000000"/>
                <w:sz w:val="24"/>
                <w:szCs w:val="24"/>
              </w:rPr>
              <w:t>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rsidR="00556393">
        <w:trPr>
          <w:trHeight w:hRule="exact" w:val="8"/>
        </w:trPr>
        <w:tc>
          <w:tcPr>
            <w:tcW w:w="9640" w:type="dxa"/>
          </w:tcPr>
          <w:p w:rsidR="00556393" w:rsidRDefault="00556393"/>
        </w:tc>
      </w:tr>
      <w:tr w:rsidR="00556393">
        <w:trPr>
          <w:trHeight w:hRule="exact" w:val="314"/>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2. Сущность и структура антикоррупционной политики</w:t>
            </w:r>
          </w:p>
        </w:tc>
      </w:tr>
      <w:tr w:rsidR="00556393">
        <w:trPr>
          <w:trHeight w:hRule="exact" w:val="21"/>
        </w:trPr>
        <w:tc>
          <w:tcPr>
            <w:tcW w:w="9640" w:type="dxa"/>
          </w:tcPr>
          <w:p w:rsidR="00556393" w:rsidRDefault="00556393"/>
        </w:tc>
      </w:tr>
      <w:tr w:rsidR="00556393">
        <w:trPr>
          <w:trHeight w:hRule="exact" w:val="4101"/>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Определение антикоррупционной политики.</w:t>
            </w:r>
          </w:p>
          <w:p w:rsidR="00556393" w:rsidRDefault="007B4280">
            <w:pPr>
              <w:spacing w:after="0" w:line="240" w:lineRule="auto"/>
              <w:rPr>
                <w:sz w:val="24"/>
                <w:szCs w:val="24"/>
              </w:rPr>
            </w:pPr>
            <w:r>
              <w:rPr>
                <w:rFonts w:ascii="Times New Roman" w:hAnsi="Times New Roman" w:cs="Times New Roman"/>
                <w:color w:val="000000"/>
                <w:sz w:val="24"/>
                <w:szCs w:val="24"/>
              </w:rPr>
              <w:t>2. Субъекты и объекты антикоррупционной политики.</w:t>
            </w:r>
          </w:p>
          <w:p w:rsidR="00556393" w:rsidRDefault="007B4280">
            <w:pPr>
              <w:spacing w:after="0" w:line="240" w:lineRule="auto"/>
              <w:rPr>
                <w:sz w:val="24"/>
                <w:szCs w:val="24"/>
              </w:rPr>
            </w:pPr>
            <w:r>
              <w:rPr>
                <w:rFonts w:ascii="Times New Roman" w:hAnsi="Times New Roman" w:cs="Times New Roman"/>
                <w:color w:val="000000"/>
                <w:sz w:val="24"/>
                <w:szCs w:val="24"/>
              </w:rPr>
              <w:t>3. Цели, средства, инструменты, направления антикоррупционной политики.</w:t>
            </w:r>
          </w:p>
          <w:p w:rsidR="00556393" w:rsidRDefault="007B4280">
            <w:pPr>
              <w:spacing w:after="0" w:line="240" w:lineRule="auto"/>
              <w:rPr>
                <w:sz w:val="24"/>
                <w:szCs w:val="24"/>
              </w:rPr>
            </w:pPr>
            <w:r>
              <w:rPr>
                <w:rFonts w:ascii="Times New Roman" w:hAnsi="Times New Roman" w:cs="Times New Roman"/>
                <w:color w:val="000000"/>
                <w:sz w:val="24"/>
                <w:szCs w:val="24"/>
              </w:rPr>
              <w:t>4. Требования к проведению антикоррупционной политики.</w:t>
            </w:r>
          </w:p>
          <w:p w:rsidR="00556393" w:rsidRDefault="007B4280">
            <w:pPr>
              <w:spacing w:after="0" w:line="240" w:lineRule="auto"/>
              <w:rPr>
                <w:sz w:val="24"/>
                <w:szCs w:val="24"/>
              </w:rPr>
            </w:pPr>
            <w:r>
              <w:rPr>
                <w:rFonts w:ascii="Times New Roman" w:hAnsi="Times New Roman" w:cs="Times New Roman"/>
                <w:color w:val="000000"/>
                <w:sz w:val="24"/>
                <w:szCs w:val="24"/>
              </w:rPr>
              <w:t>5. Основные особенности антикоррупционной политики в современной России.</w:t>
            </w:r>
          </w:p>
          <w:p w:rsidR="00556393" w:rsidRDefault="007B4280">
            <w:pPr>
              <w:spacing w:after="0" w:line="240" w:lineRule="auto"/>
              <w:rPr>
                <w:sz w:val="24"/>
                <w:szCs w:val="24"/>
              </w:rPr>
            </w:pPr>
            <w:r>
              <w:rPr>
                <w:rFonts w:ascii="Times New Roman" w:hAnsi="Times New Roman" w:cs="Times New Roman"/>
                <w:color w:val="000000"/>
                <w:sz w:val="24"/>
                <w:szCs w:val="24"/>
              </w:rPr>
              <w:t>6. Формирование антикоррупционного сознания как основа антикоррупционной политики.</w:t>
            </w:r>
          </w:p>
          <w:p w:rsidR="00556393" w:rsidRDefault="007B4280">
            <w:pPr>
              <w:spacing w:after="0" w:line="240" w:lineRule="auto"/>
              <w:rPr>
                <w:sz w:val="24"/>
                <w:szCs w:val="24"/>
              </w:rPr>
            </w:pPr>
            <w:r>
              <w:rPr>
                <w:rFonts w:ascii="Times New Roman" w:hAnsi="Times New Roman" w:cs="Times New Roman"/>
                <w:color w:val="000000"/>
                <w:sz w:val="24"/>
                <w:szCs w:val="24"/>
              </w:rPr>
              <w:t>7. Необходимость формирования антикоррупционного сознания.</w:t>
            </w:r>
          </w:p>
          <w:p w:rsidR="00556393" w:rsidRDefault="007B4280">
            <w:pPr>
              <w:spacing w:after="0" w:line="240" w:lineRule="auto"/>
              <w:rPr>
                <w:sz w:val="24"/>
                <w:szCs w:val="24"/>
              </w:rPr>
            </w:pPr>
            <w:r>
              <w:rPr>
                <w:rFonts w:ascii="Times New Roman" w:hAnsi="Times New Roman" w:cs="Times New Roman"/>
                <w:color w:val="000000"/>
                <w:sz w:val="24"/>
                <w:szCs w:val="24"/>
              </w:rPr>
              <w:t>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rsidR="00556393" w:rsidRDefault="007B4280">
            <w:pPr>
              <w:spacing w:after="0" w:line="240" w:lineRule="auto"/>
              <w:rPr>
                <w:sz w:val="24"/>
                <w:szCs w:val="24"/>
              </w:rPr>
            </w:pPr>
            <w:r>
              <w:rPr>
                <w:rFonts w:ascii="Times New Roman" w:hAnsi="Times New Roman" w:cs="Times New Roman"/>
                <w:color w:val="000000"/>
                <w:sz w:val="24"/>
                <w:szCs w:val="24"/>
              </w:rPr>
              <w:t>9. Проблемы и противоречия в создании системы формирования антикоррупционного сознания.</w:t>
            </w:r>
          </w:p>
          <w:p w:rsidR="00556393" w:rsidRDefault="007B4280">
            <w:pPr>
              <w:spacing w:after="0" w:line="240" w:lineRule="auto"/>
              <w:rPr>
                <w:sz w:val="24"/>
                <w:szCs w:val="24"/>
              </w:rPr>
            </w:pPr>
            <w:r>
              <w:rPr>
                <w:rFonts w:ascii="Times New Roman" w:hAnsi="Times New Roman" w:cs="Times New Roman"/>
                <w:color w:val="000000"/>
                <w:sz w:val="24"/>
                <w:szCs w:val="24"/>
              </w:rPr>
              <w:t>10. Коррупционные риски в государственных органах и органах местного самоуправления</w:t>
            </w:r>
          </w:p>
        </w:tc>
      </w:tr>
      <w:tr w:rsidR="00556393">
        <w:trPr>
          <w:trHeight w:hRule="exact" w:val="8"/>
        </w:trPr>
        <w:tc>
          <w:tcPr>
            <w:tcW w:w="9640" w:type="dxa"/>
          </w:tcPr>
          <w:p w:rsidR="00556393" w:rsidRDefault="00556393"/>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Тема3. Правовые основы противодействия коррупции в сфере государственного и муниципального управления</w:t>
            </w:r>
          </w:p>
        </w:tc>
      </w:tr>
      <w:tr w:rsidR="00556393">
        <w:trPr>
          <w:trHeight w:hRule="exact" w:val="21"/>
        </w:trPr>
        <w:tc>
          <w:tcPr>
            <w:tcW w:w="9640" w:type="dxa"/>
          </w:tcPr>
          <w:p w:rsidR="00556393" w:rsidRDefault="00556393"/>
        </w:tc>
      </w:tr>
      <w:tr w:rsidR="00556393">
        <w:trPr>
          <w:trHeight w:hRule="exact" w:val="3562"/>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rsidR="00556393" w:rsidRDefault="007B4280">
            <w:pPr>
              <w:spacing w:after="0" w:line="240" w:lineRule="auto"/>
              <w:rPr>
                <w:sz w:val="24"/>
                <w:szCs w:val="24"/>
              </w:rPr>
            </w:pPr>
            <w:r>
              <w:rPr>
                <w:rFonts w:ascii="Times New Roman" w:hAnsi="Times New Roman" w:cs="Times New Roman"/>
                <w:color w:val="000000"/>
                <w:sz w:val="24"/>
                <w:szCs w:val="24"/>
              </w:rPr>
              <w:t>2. Проблемы привлечения к ответственности за коррупционные правонарушения.</w:t>
            </w:r>
          </w:p>
          <w:p w:rsidR="00556393" w:rsidRDefault="007B4280">
            <w:pPr>
              <w:spacing w:after="0" w:line="240" w:lineRule="auto"/>
              <w:rPr>
                <w:sz w:val="24"/>
                <w:szCs w:val="24"/>
              </w:rPr>
            </w:pPr>
            <w:r>
              <w:rPr>
                <w:rFonts w:ascii="Times New Roman" w:hAnsi="Times New Roman" w:cs="Times New Roman"/>
                <w:color w:val="000000"/>
                <w:sz w:val="24"/>
                <w:szCs w:val="24"/>
              </w:rPr>
              <w:t>3. Общая характеристика составов преступлений коррупционной направленности.</w:t>
            </w:r>
          </w:p>
          <w:p w:rsidR="00556393" w:rsidRDefault="007B4280">
            <w:pPr>
              <w:spacing w:after="0" w:line="240" w:lineRule="auto"/>
              <w:rPr>
                <w:sz w:val="24"/>
                <w:szCs w:val="24"/>
              </w:rPr>
            </w:pPr>
            <w:r>
              <w:rPr>
                <w:rFonts w:ascii="Times New Roman" w:hAnsi="Times New Roman" w:cs="Times New Roman"/>
                <w:color w:val="000000"/>
                <w:sz w:val="24"/>
                <w:szCs w:val="24"/>
              </w:rPr>
              <w:t>4. Проблемы привлечения к уголовной ответственности.</w:t>
            </w:r>
          </w:p>
          <w:p w:rsidR="00556393" w:rsidRDefault="007B4280">
            <w:pPr>
              <w:spacing w:after="0" w:line="240" w:lineRule="auto"/>
              <w:rPr>
                <w:sz w:val="24"/>
                <w:szCs w:val="24"/>
              </w:rPr>
            </w:pPr>
            <w:r>
              <w:rPr>
                <w:rFonts w:ascii="Times New Roman" w:hAnsi="Times New Roman" w:cs="Times New Roman"/>
                <w:color w:val="000000"/>
                <w:sz w:val="24"/>
                <w:szCs w:val="24"/>
              </w:rPr>
              <w:t>5. Изменения в уголовном законодательстве, связанные с ужесточением ответственности за коррупционные преступления.</w:t>
            </w:r>
          </w:p>
          <w:p w:rsidR="00556393" w:rsidRDefault="007B4280">
            <w:pPr>
              <w:spacing w:after="0" w:line="240" w:lineRule="auto"/>
              <w:rPr>
                <w:sz w:val="24"/>
                <w:szCs w:val="24"/>
              </w:rPr>
            </w:pPr>
            <w:r>
              <w:rPr>
                <w:rFonts w:ascii="Times New Roman" w:hAnsi="Times New Roman" w:cs="Times New Roman"/>
                <w:color w:val="000000"/>
                <w:sz w:val="24"/>
                <w:szCs w:val="24"/>
              </w:rPr>
              <w:t>6. Общая характеристика составов административных правонарушений коррупционной направленности.</w:t>
            </w:r>
          </w:p>
          <w:p w:rsidR="00556393" w:rsidRDefault="007B4280">
            <w:pPr>
              <w:spacing w:after="0" w:line="240" w:lineRule="auto"/>
              <w:rPr>
                <w:sz w:val="24"/>
                <w:szCs w:val="24"/>
              </w:rPr>
            </w:pPr>
            <w:r>
              <w:rPr>
                <w:rFonts w:ascii="Times New Roman" w:hAnsi="Times New Roman" w:cs="Times New Roman"/>
                <w:color w:val="000000"/>
                <w:sz w:val="24"/>
                <w:szCs w:val="24"/>
              </w:rPr>
              <w:t>7. Проблемы привлечения к административной ответственности за коррупционные правонарушения.</w:t>
            </w:r>
          </w:p>
          <w:p w:rsidR="00556393" w:rsidRDefault="007B4280">
            <w:pPr>
              <w:spacing w:after="0" w:line="240" w:lineRule="auto"/>
              <w:rPr>
                <w:sz w:val="24"/>
                <w:szCs w:val="24"/>
              </w:rPr>
            </w:pPr>
            <w:r>
              <w:rPr>
                <w:rFonts w:ascii="Times New Roman" w:hAnsi="Times New Roman" w:cs="Times New Roman"/>
                <w:color w:val="000000"/>
                <w:sz w:val="24"/>
                <w:szCs w:val="24"/>
              </w:rPr>
              <w:t>8. Характерные особенности привлечения к гражданско-правовой ответственности</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855"/>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за совершение коррупционных правонарушений.</w:t>
            </w:r>
          </w:p>
          <w:p w:rsidR="00556393" w:rsidRDefault="007B4280">
            <w:pPr>
              <w:spacing w:after="0" w:line="240" w:lineRule="auto"/>
              <w:rPr>
                <w:sz w:val="24"/>
                <w:szCs w:val="24"/>
              </w:rPr>
            </w:pPr>
            <w:r>
              <w:rPr>
                <w:rFonts w:ascii="Times New Roman" w:hAnsi="Times New Roman" w:cs="Times New Roman"/>
                <w:color w:val="000000"/>
                <w:sz w:val="24"/>
                <w:szCs w:val="24"/>
              </w:rPr>
              <w:t>9. Особенности проведения процессуальных действий и доказывания проступков антикоррупционной направленности.</w:t>
            </w:r>
          </w:p>
        </w:tc>
      </w:tr>
      <w:tr w:rsidR="00556393">
        <w:trPr>
          <w:trHeight w:hRule="exact" w:val="8"/>
        </w:trPr>
        <w:tc>
          <w:tcPr>
            <w:tcW w:w="9640" w:type="dxa"/>
          </w:tcPr>
          <w:p w:rsidR="00556393" w:rsidRDefault="00556393"/>
        </w:tc>
      </w:tr>
      <w:tr w:rsidR="00556393">
        <w:trPr>
          <w:trHeight w:hRule="exact" w:val="314"/>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противодействия коррупции</w:t>
            </w:r>
          </w:p>
        </w:tc>
      </w:tr>
      <w:tr w:rsidR="00556393">
        <w:trPr>
          <w:trHeight w:hRule="exact" w:val="21"/>
        </w:trPr>
        <w:tc>
          <w:tcPr>
            <w:tcW w:w="9640" w:type="dxa"/>
          </w:tcPr>
          <w:p w:rsidR="00556393" w:rsidRDefault="00556393"/>
        </w:tc>
      </w:tr>
      <w:tr w:rsidR="00556393">
        <w:trPr>
          <w:trHeight w:hRule="exact" w:val="3019"/>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Понятие и признаки коррупциогенные факторов как составляющих коррупционного деяния.</w:t>
            </w:r>
          </w:p>
          <w:p w:rsidR="00556393" w:rsidRDefault="007B4280">
            <w:pPr>
              <w:spacing w:after="0" w:line="240" w:lineRule="auto"/>
              <w:rPr>
                <w:sz w:val="24"/>
                <w:szCs w:val="24"/>
              </w:rPr>
            </w:pPr>
            <w:r>
              <w:rPr>
                <w:rFonts w:ascii="Times New Roman" w:hAnsi="Times New Roman" w:cs="Times New Roman"/>
                <w:color w:val="000000"/>
                <w:sz w:val="24"/>
                <w:szCs w:val="24"/>
              </w:rPr>
              <w:t>2. Виды коррупциогенные факторов в системе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556393" w:rsidRDefault="007B4280">
            <w:pPr>
              <w:spacing w:after="0" w:line="240" w:lineRule="auto"/>
              <w:rPr>
                <w:sz w:val="24"/>
                <w:szCs w:val="24"/>
              </w:rPr>
            </w:pPr>
            <w:r>
              <w:rPr>
                <w:rFonts w:ascii="Times New Roman" w:hAnsi="Times New Roman" w:cs="Times New Roman"/>
                <w:color w:val="000000"/>
                <w:sz w:val="24"/>
                <w:szCs w:val="24"/>
              </w:rPr>
              <w:t>4. Коррупциогенные факторы, содержащие неопределенные, трудновыполнимые и(или) обременительные требования к гражданам и организациям.</w:t>
            </w:r>
          </w:p>
          <w:p w:rsidR="00556393" w:rsidRDefault="007B4280">
            <w:pPr>
              <w:spacing w:after="0" w:line="240" w:lineRule="auto"/>
              <w:rPr>
                <w:sz w:val="24"/>
                <w:szCs w:val="24"/>
              </w:rPr>
            </w:pPr>
            <w:r>
              <w:rPr>
                <w:rFonts w:ascii="Times New Roman" w:hAnsi="Times New Roman" w:cs="Times New Roman"/>
                <w:color w:val="000000"/>
                <w:sz w:val="24"/>
                <w:szCs w:val="24"/>
              </w:rPr>
              <w:t>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rsidR="00556393">
        <w:trPr>
          <w:trHeight w:hRule="exact" w:val="8"/>
        </w:trPr>
        <w:tc>
          <w:tcPr>
            <w:tcW w:w="9640" w:type="dxa"/>
          </w:tcPr>
          <w:p w:rsidR="00556393" w:rsidRDefault="00556393"/>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5. Понятие, цели, принципы и правовые основы антикоррупционной экспертизы нормативных правовых актов</w:t>
            </w:r>
          </w:p>
        </w:tc>
      </w:tr>
      <w:tr w:rsidR="00556393">
        <w:trPr>
          <w:trHeight w:hRule="exact" w:val="21"/>
        </w:trPr>
        <w:tc>
          <w:tcPr>
            <w:tcW w:w="9640" w:type="dxa"/>
          </w:tcPr>
          <w:p w:rsidR="00556393" w:rsidRDefault="00556393"/>
        </w:tc>
      </w:tr>
      <w:tr w:rsidR="00556393">
        <w:trPr>
          <w:trHeight w:hRule="exact" w:val="5182"/>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rsidR="00556393" w:rsidRDefault="007B4280">
            <w:pPr>
              <w:spacing w:after="0" w:line="240" w:lineRule="auto"/>
              <w:rPr>
                <w:sz w:val="24"/>
                <w:szCs w:val="24"/>
              </w:rPr>
            </w:pPr>
            <w:r>
              <w:rPr>
                <w:rFonts w:ascii="Times New Roman" w:hAnsi="Times New Roman" w:cs="Times New Roman"/>
                <w:color w:val="000000"/>
                <w:sz w:val="24"/>
                <w:szCs w:val="24"/>
              </w:rPr>
              <w:t>2. Понятие, содержание и цели антикоррупционной экспертизы нормативных правовых актов (проектов нормативных правовых актов).</w:t>
            </w:r>
          </w:p>
          <w:p w:rsidR="00556393" w:rsidRDefault="007B4280">
            <w:pPr>
              <w:spacing w:after="0" w:line="240" w:lineRule="auto"/>
              <w:rPr>
                <w:sz w:val="24"/>
                <w:szCs w:val="24"/>
              </w:rPr>
            </w:pPr>
            <w:r>
              <w:rPr>
                <w:rFonts w:ascii="Times New Roman" w:hAnsi="Times New Roman" w:cs="Times New Roman"/>
                <w:color w:val="000000"/>
                <w:sz w:val="24"/>
                <w:szCs w:val="24"/>
              </w:rPr>
              <w:t>3. Основные принципы организации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4. Институт антикоррупционной экспертизы в российском административном праве.</w:t>
            </w:r>
          </w:p>
          <w:p w:rsidR="00556393" w:rsidRDefault="007B4280">
            <w:pPr>
              <w:spacing w:after="0" w:line="240" w:lineRule="auto"/>
              <w:rPr>
                <w:sz w:val="24"/>
                <w:szCs w:val="24"/>
              </w:rPr>
            </w:pPr>
            <w:r>
              <w:rPr>
                <w:rFonts w:ascii="Times New Roman" w:hAnsi="Times New Roman" w:cs="Times New Roman"/>
                <w:color w:val="000000"/>
                <w:sz w:val="24"/>
                <w:szCs w:val="24"/>
              </w:rPr>
              <w:t>5. Антикоррупционная экспертиза в системе правовой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6. Значение и роль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7. Современное российское антикоррупционное законодательство как основа антикоррупционного анализа и оценки правовых актов.</w:t>
            </w:r>
          </w:p>
          <w:p w:rsidR="00556393" w:rsidRDefault="007B4280">
            <w:pPr>
              <w:spacing w:after="0" w:line="240" w:lineRule="auto"/>
              <w:rPr>
                <w:sz w:val="24"/>
                <w:szCs w:val="24"/>
              </w:rPr>
            </w:pPr>
            <w:r>
              <w:rPr>
                <w:rFonts w:ascii="Times New Roman" w:hAnsi="Times New Roman" w:cs="Times New Roman"/>
                <w:color w:val="000000"/>
                <w:sz w:val="24"/>
                <w:szCs w:val="24"/>
              </w:rPr>
              <w:t>8. Понятие и типология коррупциогенных факторов.</w:t>
            </w:r>
          </w:p>
          <w:p w:rsidR="00556393" w:rsidRDefault="007B4280">
            <w:pPr>
              <w:spacing w:after="0" w:line="240" w:lineRule="auto"/>
              <w:rPr>
                <w:sz w:val="24"/>
                <w:szCs w:val="24"/>
              </w:rPr>
            </w:pPr>
            <w:r>
              <w:rPr>
                <w:rFonts w:ascii="Times New Roman" w:hAnsi="Times New Roman" w:cs="Times New Roman"/>
                <w:color w:val="000000"/>
                <w:sz w:val="24"/>
                <w:szCs w:val="24"/>
              </w:rPr>
              <w:t>9. Субъекты антикоррупционного анализа и оценки правовых актов на коррупциогенность.</w:t>
            </w:r>
          </w:p>
          <w:p w:rsidR="00556393" w:rsidRDefault="007B4280">
            <w:pPr>
              <w:spacing w:after="0" w:line="240" w:lineRule="auto"/>
              <w:rPr>
                <w:sz w:val="24"/>
                <w:szCs w:val="24"/>
              </w:rPr>
            </w:pPr>
            <w:r>
              <w:rPr>
                <w:rFonts w:ascii="Times New Roman" w:hAnsi="Times New Roman" w:cs="Times New Roman"/>
                <w:color w:val="000000"/>
                <w:sz w:val="24"/>
                <w:szCs w:val="24"/>
              </w:rPr>
              <w:t>10. Правила и методы оценки нормативных правовых актов (проектов нормативных правовых актов) на коррупциогенность.</w:t>
            </w:r>
          </w:p>
          <w:p w:rsidR="00556393" w:rsidRDefault="007B4280">
            <w:pPr>
              <w:spacing w:after="0" w:line="240" w:lineRule="auto"/>
              <w:rPr>
                <w:sz w:val="24"/>
                <w:szCs w:val="24"/>
              </w:rPr>
            </w:pPr>
            <w:r>
              <w:rPr>
                <w:rFonts w:ascii="Times New Roman" w:hAnsi="Times New Roman" w:cs="Times New Roman"/>
                <w:color w:val="000000"/>
                <w:sz w:val="24"/>
                <w:szCs w:val="24"/>
              </w:rPr>
              <w:t>11. Оценка нормативных правовых актов (проектов нормативных правовых актов) на коррупциогенность (общая и по существу).</w:t>
            </w:r>
          </w:p>
          <w:p w:rsidR="00556393" w:rsidRDefault="007B4280">
            <w:pPr>
              <w:spacing w:after="0" w:line="240" w:lineRule="auto"/>
              <w:rPr>
                <w:sz w:val="24"/>
                <w:szCs w:val="24"/>
              </w:rPr>
            </w:pPr>
            <w:r>
              <w:rPr>
                <w:rFonts w:ascii="Times New Roman" w:hAnsi="Times New Roman" w:cs="Times New Roman"/>
                <w:color w:val="000000"/>
                <w:sz w:val="24"/>
                <w:szCs w:val="24"/>
              </w:rPr>
              <w:t>12. Оформление результатов антикоррупционной экспертизы.</w:t>
            </w:r>
          </w:p>
        </w:tc>
      </w:tr>
      <w:tr w:rsidR="00556393">
        <w:trPr>
          <w:trHeight w:hRule="exact" w:val="8"/>
        </w:trPr>
        <w:tc>
          <w:tcPr>
            <w:tcW w:w="9640" w:type="dxa"/>
          </w:tcPr>
          <w:p w:rsidR="00556393" w:rsidRDefault="00556393"/>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6. Организация работы по проведению антикоррупционной экспертизы в органах власти</w:t>
            </w:r>
          </w:p>
        </w:tc>
      </w:tr>
      <w:tr w:rsidR="00556393">
        <w:trPr>
          <w:trHeight w:hRule="exact" w:val="21"/>
        </w:trPr>
        <w:tc>
          <w:tcPr>
            <w:tcW w:w="9640" w:type="dxa"/>
          </w:tcPr>
          <w:p w:rsidR="00556393" w:rsidRDefault="00556393"/>
        </w:tc>
      </w:tr>
      <w:tr w:rsidR="00556393">
        <w:trPr>
          <w:trHeight w:hRule="exact" w:val="2207"/>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Использование результатов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2. Применение мер прокурорского реагирования при выявлении коррупциогенных факторов.</w:t>
            </w:r>
          </w:p>
          <w:p w:rsidR="00556393" w:rsidRDefault="007B4280">
            <w:pPr>
              <w:spacing w:after="0" w:line="240" w:lineRule="auto"/>
              <w:rPr>
                <w:sz w:val="24"/>
                <w:szCs w:val="24"/>
              </w:rPr>
            </w:pPr>
            <w:r>
              <w:rPr>
                <w:rFonts w:ascii="Times New Roman" w:hAnsi="Times New Roman" w:cs="Times New Roman"/>
                <w:color w:val="000000"/>
                <w:sz w:val="24"/>
                <w:szCs w:val="24"/>
              </w:rPr>
              <w:t>3. Рассмотрение требований прокурора об изменении правового акта.</w:t>
            </w:r>
          </w:p>
          <w:p w:rsidR="00556393" w:rsidRDefault="007B4280">
            <w:pPr>
              <w:spacing w:after="0" w:line="240" w:lineRule="auto"/>
              <w:rPr>
                <w:sz w:val="24"/>
                <w:szCs w:val="24"/>
              </w:rPr>
            </w:pPr>
            <w:r>
              <w:rPr>
                <w:rFonts w:ascii="Times New Roman" w:hAnsi="Times New Roman" w:cs="Times New Roman"/>
                <w:color w:val="000000"/>
                <w:sz w:val="24"/>
                <w:szCs w:val="24"/>
              </w:rPr>
              <w:t>4. Рассмотрение и учет заключений органов юстиции.</w:t>
            </w:r>
          </w:p>
          <w:p w:rsidR="00556393" w:rsidRDefault="007B4280">
            <w:pPr>
              <w:spacing w:after="0" w:line="240" w:lineRule="auto"/>
              <w:rPr>
                <w:sz w:val="24"/>
                <w:szCs w:val="24"/>
              </w:rPr>
            </w:pPr>
            <w:r>
              <w:rPr>
                <w:rFonts w:ascii="Times New Roman" w:hAnsi="Times New Roman" w:cs="Times New Roman"/>
                <w:color w:val="000000"/>
                <w:sz w:val="24"/>
                <w:szCs w:val="24"/>
              </w:rPr>
              <w:t>5. Рассмотрение и учет заключений независимых экспертов.</w:t>
            </w:r>
          </w:p>
          <w:p w:rsidR="00556393" w:rsidRDefault="007B4280">
            <w:pPr>
              <w:spacing w:after="0" w:line="240" w:lineRule="auto"/>
              <w:rPr>
                <w:sz w:val="24"/>
                <w:szCs w:val="24"/>
              </w:rPr>
            </w:pPr>
            <w:r>
              <w:rPr>
                <w:rFonts w:ascii="Times New Roman" w:hAnsi="Times New Roman" w:cs="Times New Roman"/>
                <w:color w:val="000000"/>
                <w:sz w:val="24"/>
                <w:szCs w:val="24"/>
              </w:rPr>
              <w:t>6. Организация взаимодействия органов прокуратуры, юстиции и независимых экспертов по учету результатов рассмотрения</w:t>
            </w:r>
          </w:p>
        </w:tc>
      </w:tr>
      <w:tr w:rsidR="00556393">
        <w:trPr>
          <w:trHeight w:hRule="exact" w:val="8"/>
        </w:trPr>
        <w:tc>
          <w:tcPr>
            <w:tcW w:w="9640" w:type="dxa"/>
          </w:tcPr>
          <w:p w:rsidR="00556393" w:rsidRDefault="00556393"/>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r>
      <w:tr w:rsidR="00556393">
        <w:trPr>
          <w:trHeight w:hRule="exact" w:val="21"/>
        </w:trPr>
        <w:tc>
          <w:tcPr>
            <w:tcW w:w="9640" w:type="dxa"/>
          </w:tcPr>
          <w:p w:rsidR="00556393" w:rsidRDefault="00556393"/>
        </w:tc>
      </w:tr>
      <w:tr w:rsidR="00556393">
        <w:trPr>
          <w:trHeight w:hRule="exact" w:val="1939"/>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Антикоррупционная экспертиза в системе правового мониторинга</w:t>
            </w:r>
          </w:p>
          <w:p w:rsidR="00556393" w:rsidRDefault="007B4280">
            <w:pPr>
              <w:spacing w:after="0" w:line="240" w:lineRule="auto"/>
              <w:rPr>
                <w:sz w:val="24"/>
                <w:szCs w:val="24"/>
              </w:rPr>
            </w:pPr>
            <w:r>
              <w:rPr>
                <w:rFonts w:ascii="Times New Roman" w:hAnsi="Times New Roman" w:cs="Times New Roman"/>
                <w:color w:val="000000"/>
                <w:sz w:val="24"/>
                <w:szCs w:val="24"/>
              </w:rPr>
              <w:t>2. Понятие, цели и принципы правового мониторинга.</w:t>
            </w:r>
          </w:p>
          <w:p w:rsidR="00556393" w:rsidRDefault="007B4280">
            <w:pPr>
              <w:spacing w:after="0" w:line="240" w:lineRule="auto"/>
              <w:rPr>
                <w:sz w:val="24"/>
                <w:szCs w:val="24"/>
              </w:rPr>
            </w:pPr>
            <w:r>
              <w:rPr>
                <w:rFonts w:ascii="Times New Roman" w:hAnsi="Times New Roman" w:cs="Times New Roman"/>
                <w:color w:val="000000"/>
                <w:sz w:val="24"/>
                <w:szCs w:val="24"/>
              </w:rPr>
              <w:t>3. Место и роль мониторинга нормативных правовых актов в механизме государственного и муниципального управления.</w:t>
            </w:r>
          </w:p>
          <w:p w:rsidR="00556393" w:rsidRDefault="007B4280">
            <w:pPr>
              <w:spacing w:after="0" w:line="240" w:lineRule="auto"/>
              <w:rPr>
                <w:sz w:val="24"/>
                <w:szCs w:val="24"/>
              </w:rPr>
            </w:pPr>
            <w:r>
              <w:rPr>
                <w:rFonts w:ascii="Times New Roman" w:hAnsi="Times New Roman" w:cs="Times New Roman"/>
                <w:color w:val="000000"/>
                <w:sz w:val="24"/>
                <w:szCs w:val="24"/>
              </w:rPr>
              <w:t>4. Субъекты мониторинга нормативных правовых актов.</w:t>
            </w:r>
          </w:p>
          <w:p w:rsidR="00556393" w:rsidRDefault="007B4280">
            <w:pPr>
              <w:spacing w:after="0" w:line="240" w:lineRule="auto"/>
              <w:rPr>
                <w:sz w:val="24"/>
                <w:szCs w:val="24"/>
              </w:rPr>
            </w:pPr>
            <w:r>
              <w:rPr>
                <w:rFonts w:ascii="Times New Roman" w:hAnsi="Times New Roman" w:cs="Times New Roman"/>
                <w:color w:val="000000"/>
                <w:sz w:val="24"/>
                <w:szCs w:val="24"/>
              </w:rPr>
              <w:t>5. Принципы и методы осуществления правового мониторинга.</w:t>
            </w:r>
          </w:p>
          <w:p w:rsidR="00556393" w:rsidRDefault="007B4280">
            <w:pPr>
              <w:spacing w:after="0" w:line="240" w:lineRule="auto"/>
              <w:rPr>
                <w:sz w:val="24"/>
                <w:szCs w:val="24"/>
              </w:rPr>
            </w:pPr>
            <w:r>
              <w:rPr>
                <w:rFonts w:ascii="Times New Roman" w:hAnsi="Times New Roman" w:cs="Times New Roman"/>
                <w:color w:val="000000"/>
                <w:sz w:val="24"/>
                <w:szCs w:val="24"/>
              </w:rPr>
              <w:t>6. Мониторинг правоприменения и антикоррупционный мониторинг.</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6393">
        <w:trPr>
          <w:trHeight w:hRule="exact" w:val="314"/>
        </w:trPr>
        <w:tc>
          <w:tcPr>
            <w:tcW w:w="9654" w:type="dxa"/>
            <w:gridSpan w:val="2"/>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7. Правовой мониторинг и оценка регулирующего воздействия.</w:t>
            </w:r>
          </w:p>
        </w:tc>
      </w:tr>
      <w:tr w:rsidR="00556393">
        <w:trPr>
          <w:trHeight w:hRule="exact" w:val="8"/>
        </w:trPr>
        <w:tc>
          <w:tcPr>
            <w:tcW w:w="285" w:type="dxa"/>
          </w:tcPr>
          <w:p w:rsidR="00556393" w:rsidRDefault="00556393"/>
        </w:tc>
        <w:tc>
          <w:tcPr>
            <w:tcW w:w="9356" w:type="dxa"/>
          </w:tcPr>
          <w:p w:rsidR="00556393" w:rsidRDefault="00556393"/>
        </w:tc>
      </w:tr>
      <w:tr w:rsidR="00556393">
        <w:trPr>
          <w:trHeight w:hRule="exact" w:val="314"/>
        </w:trPr>
        <w:tc>
          <w:tcPr>
            <w:tcW w:w="9654" w:type="dxa"/>
            <w:gridSpan w:val="2"/>
            <w:shd w:val="clear" w:color="000000" w:fill="FFFFFF"/>
            <w:tcMar>
              <w:left w:w="34" w:type="dxa"/>
              <w:right w:w="34" w:type="dxa"/>
            </w:tcMar>
          </w:tcPr>
          <w:p w:rsidR="00556393" w:rsidRDefault="007B4280">
            <w:pPr>
              <w:spacing w:after="0" w:line="240" w:lineRule="auto"/>
              <w:jc w:val="center"/>
              <w:rPr>
                <w:sz w:val="24"/>
                <w:szCs w:val="24"/>
              </w:rPr>
            </w:pPr>
            <w:r>
              <w:rPr>
                <w:rFonts w:ascii="Times New Roman" w:hAnsi="Times New Roman" w:cs="Times New Roman"/>
                <w:b/>
                <w:color w:val="000000"/>
                <w:sz w:val="24"/>
                <w:szCs w:val="24"/>
              </w:rPr>
              <w:t>Тема 8. Заключение антикоррупционной экспертизы: общие требования</w:t>
            </w:r>
          </w:p>
        </w:tc>
      </w:tr>
      <w:tr w:rsidR="00556393">
        <w:trPr>
          <w:trHeight w:hRule="exact" w:val="21"/>
        </w:trPr>
        <w:tc>
          <w:tcPr>
            <w:tcW w:w="285" w:type="dxa"/>
          </w:tcPr>
          <w:p w:rsidR="00556393" w:rsidRDefault="00556393"/>
        </w:tc>
        <w:tc>
          <w:tcPr>
            <w:tcW w:w="9356" w:type="dxa"/>
          </w:tcPr>
          <w:p w:rsidR="00556393" w:rsidRDefault="00556393"/>
        </w:tc>
      </w:tr>
      <w:tr w:rsidR="00556393">
        <w:trPr>
          <w:trHeight w:hRule="exact" w:val="2748"/>
        </w:trPr>
        <w:tc>
          <w:tcPr>
            <w:tcW w:w="9654" w:type="dxa"/>
            <w:gridSpan w:val="2"/>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Способы описания выявленных в нормативном правовом акте коррупциогенных факторов.</w:t>
            </w:r>
          </w:p>
          <w:p w:rsidR="00556393" w:rsidRDefault="007B4280">
            <w:pPr>
              <w:spacing w:after="0" w:line="240" w:lineRule="auto"/>
              <w:rPr>
                <w:sz w:val="24"/>
                <w:szCs w:val="24"/>
              </w:rPr>
            </w:pPr>
            <w:r>
              <w:rPr>
                <w:rFonts w:ascii="Times New Roman" w:hAnsi="Times New Roman" w:cs="Times New Roman"/>
                <w:color w:val="000000"/>
                <w:sz w:val="24"/>
                <w:szCs w:val="24"/>
              </w:rPr>
              <w:t>2. Оформление результатов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3. Обеспечение обоснованности, объективности и проверяемости результатов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4. Правовой статус независимого эксперта, уполномоченного на проведение антикоррупционной экспертизы.</w:t>
            </w:r>
          </w:p>
          <w:p w:rsidR="00556393" w:rsidRDefault="007B4280">
            <w:pPr>
              <w:spacing w:after="0" w:line="240" w:lineRule="auto"/>
              <w:rPr>
                <w:sz w:val="24"/>
                <w:szCs w:val="24"/>
              </w:rPr>
            </w:pPr>
            <w:r>
              <w:rPr>
                <w:rFonts w:ascii="Times New Roman" w:hAnsi="Times New Roman" w:cs="Times New Roman"/>
                <w:color w:val="000000"/>
                <w:sz w:val="24"/>
                <w:szCs w:val="24"/>
              </w:rPr>
              <w:t>5. Аккредитация независимых экспертов и ее аннулирование.</w:t>
            </w:r>
          </w:p>
          <w:p w:rsidR="00556393" w:rsidRDefault="007B4280">
            <w:pPr>
              <w:spacing w:after="0" w:line="240" w:lineRule="auto"/>
              <w:rPr>
                <w:sz w:val="24"/>
                <w:szCs w:val="24"/>
              </w:rPr>
            </w:pPr>
            <w:r>
              <w:rPr>
                <w:rFonts w:ascii="Times New Roman" w:hAnsi="Times New Roman" w:cs="Times New Roman"/>
                <w:color w:val="000000"/>
                <w:sz w:val="24"/>
                <w:szCs w:val="24"/>
              </w:rPr>
              <w:t>6. Права и обязанности независимых экспертов.</w:t>
            </w:r>
          </w:p>
        </w:tc>
      </w:tr>
      <w:tr w:rsidR="00556393">
        <w:trPr>
          <w:trHeight w:hRule="exact" w:val="855"/>
        </w:trPr>
        <w:tc>
          <w:tcPr>
            <w:tcW w:w="9654" w:type="dxa"/>
            <w:gridSpan w:val="2"/>
            <w:shd w:val="clear" w:color="000000" w:fill="FFFFFF"/>
            <w:tcMar>
              <w:left w:w="34" w:type="dxa"/>
              <w:right w:w="34" w:type="dxa"/>
            </w:tcMar>
          </w:tcPr>
          <w:p w:rsidR="00556393" w:rsidRDefault="00556393">
            <w:pPr>
              <w:spacing w:after="0" w:line="240" w:lineRule="auto"/>
              <w:rPr>
                <w:sz w:val="24"/>
                <w:szCs w:val="24"/>
              </w:rPr>
            </w:pPr>
          </w:p>
          <w:p w:rsidR="00556393" w:rsidRDefault="007B42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6393">
        <w:trPr>
          <w:trHeight w:hRule="exact" w:val="4912"/>
        </w:trPr>
        <w:tc>
          <w:tcPr>
            <w:tcW w:w="9654" w:type="dxa"/>
            <w:gridSpan w:val="2"/>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правовое обеспечение противодействия коррупции» / Сергиенко О.В.. – Омск: Изд-во Омской гуманитарной академии, 2022.</w:t>
            </w:r>
          </w:p>
          <w:p w:rsidR="00556393" w:rsidRDefault="007B42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6393" w:rsidRDefault="007B42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6393" w:rsidRDefault="007B42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6393">
        <w:trPr>
          <w:trHeight w:hRule="exact" w:val="138"/>
        </w:trPr>
        <w:tc>
          <w:tcPr>
            <w:tcW w:w="285" w:type="dxa"/>
          </w:tcPr>
          <w:p w:rsidR="00556393" w:rsidRDefault="00556393"/>
        </w:tc>
        <w:tc>
          <w:tcPr>
            <w:tcW w:w="9356" w:type="dxa"/>
          </w:tcPr>
          <w:p w:rsidR="00556393" w:rsidRDefault="00556393"/>
        </w:tc>
      </w:tr>
      <w:tr w:rsidR="00556393">
        <w:trPr>
          <w:trHeight w:hRule="exact" w:val="855"/>
        </w:trPr>
        <w:tc>
          <w:tcPr>
            <w:tcW w:w="9654" w:type="dxa"/>
            <w:gridSpan w:val="2"/>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6393" w:rsidRDefault="007B4280">
            <w:pPr>
              <w:spacing w:after="0" w:line="240" w:lineRule="auto"/>
              <w:rPr>
                <w:sz w:val="24"/>
                <w:szCs w:val="24"/>
              </w:rPr>
            </w:pPr>
            <w:r>
              <w:rPr>
                <w:rFonts w:ascii="Times New Roman" w:hAnsi="Times New Roman" w:cs="Times New Roman"/>
                <w:b/>
                <w:color w:val="000000"/>
                <w:sz w:val="24"/>
                <w:szCs w:val="24"/>
              </w:rPr>
              <w:t>Основная:</w:t>
            </w:r>
          </w:p>
        </w:tc>
      </w:tr>
      <w:tr w:rsidR="00556393">
        <w:trPr>
          <w:trHeight w:hRule="exact" w:val="555"/>
        </w:trPr>
        <w:tc>
          <w:tcPr>
            <w:tcW w:w="9654" w:type="dxa"/>
            <w:gridSpan w:val="2"/>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10AA">
                <w:rPr>
                  <w:rStyle w:val="a3"/>
                </w:rPr>
                <w:t>https://urait.ru/bcode/476687</w:t>
              </w:r>
            </w:hyperlink>
            <w:r>
              <w:t xml:space="preserve"> </w:t>
            </w:r>
          </w:p>
        </w:tc>
      </w:tr>
      <w:tr w:rsidR="00556393">
        <w:trPr>
          <w:trHeight w:hRule="exact" w:val="826"/>
        </w:trPr>
        <w:tc>
          <w:tcPr>
            <w:tcW w:w="9654" w:type="dxa"/>
            <w:gridSpan w:val="2"/>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Поддубная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Хлонова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10AA">
                <w:rPr>
                  <w:rStyle w:val="a3"/>
                </w:rPr>
                <w:t>https://urait.ru/bcode/478055</w:t>
              </w:r>
            </w:hyperlink>
            <w:r>
              <w:t xml:space="preserve"> </w:t>
            </w:r>
          </w:p>
        </w:tc>
      </w:tr>
      <w:tr w:rsidR="00556393">
        <w:trPr>
          <w:trHeight w:hRule="exact" w:val="826"/>
        </w:trPr>
        <w:tc>
          <w:tcPr>
            <w:tcW w:w="9654" w:type="dxa"/>
            <w:gridSpan w:val="2"/>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Библиография</w:t>
            </w:r>
            <w:r>
              <w:t xml:space="preserve"> </w:t>
            </w:r>
            <w:r>
              <w:rPr>
                <w:rFonts w:ascii="Times New Roman" w:hAnsi="Times New Roman" w:cs="Times New Roman"/>
                <w:color w:val="000000"/>
                <w:sz w:val="24"/>
                <w:szCs w:val="24"/>
              </w:rPr>
              <w:t>(1991—2016</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Амара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Нисневич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10AA">
                <w:rPr>
                  <w:rStyle w:val="a3"/>
                </w:rPr>
                <w:t>https://urait.ru/bcode/506929</w:t>
              </w:r>
            </w:hyperlink>
            <w:r>
              <w:t xml:space="preserve"> </w:t>
            </w:r>
          </w:p>
        </w:tc>
      </w:tr>
      <w:tr w:rsidR="00556393">
        <w:trPr>
          <w:trHeight w:hRule="exact" w:val="826"/>
        </w:trPr>
        <w:tc>
          <w:tcPr>
            <w:tcW w:w="9654" w:type="dxa"/>
            <w:gridSpan w:val="2"/>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10AA">
                <w:rPr>
                  <w:rStyle w:val="a3"/>
                </w:rPr>
                <w:t>https://urait.ru/bcode/476425</w:t>
              </w:r>
            </w:hyperlink>
            <w:r>
              <w:t xml:space="preserve"> </w:t>
            </w:r>
          </w:p>
        </w:tc>
      </w:tr>
      <w:tr w:rsidR="00556393">
        <w:trPr>
          <w:trHeight w:hRule="exact" w:val="826"/>
        </w:trPr>
        <w:tc>
          <w:tcPr>
            <w:tcW w:w="9654" w:type="dxa"/>
            <w:gridSpan w:val="2"/>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Корякин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610AA">
                <w:rPr>
                  <w:rStyle w:val="a3"/>
                </w:rPr>
                <w:t>https://urait.ru/bcode/475023</w:t>
              </w:r>
            </w:hyperlink>
            <w:r>
              <w:t xml:space="preserve"> </w:t>
            </w:r>
          </w:p>
        </w:tc>
      </w:tr>
      <w:tr w:rsidR="00556393">
        <w:trPr>
          <w:trHeight w:hRule="exact" w:val="277"/>
        </w:trPr>
        <w:tc>
          <w:tcPr>
            <w:tcW w:w="285" w:type="dxa"/>
          </w:tcPr>
          <w:p w:rsidR="00556393" w:rsidRDefault="00556393"/>
        </w:tc>
        <w:tc>
          <w:tcPr>
            <w:tcW w:w="9370"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i/>
                <w:color w:val="000000"/>
                <w:sz w:val="24"/>
                <w:szCs w:val="24"/>
              </w:rPr>
              <w:t>Дополнительная:</w:t>
            </w:r>
          </w:p>
        </w:tc>
      </w:tr>
      <w:tr w:rsidR="00556393">
        <w:trPr>
          <w:trHeight w:hRule="exact" w:val="26"/>
        </w:trPr>
        <w:tc>
          <w:tcPr>
            <w:tcW w:w="9654" w:type="dxa"/>
            <w:gridSpan w:val="2"/>
            <w:vMerge w:val="restart"/>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дисциплинарного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610AA">
                <w:rPr>
                  <w:rStyle w:val="a3"/>
                </w:rPr>
                <w:t>https://urait.ru/bcode/467980</w:t>
              </w:r>
            </w:hyperlink>
            <w:r>
              <w:t xml:space="preserve"> </w:t>
            </w:r>
          </w:p>
        </w:tc>
      </w:tr>
      <w:tr w:rsidR="00556393">
        <w:trPr>
          <w:trHeight w:hRule="exact" w:val="799"/>
        </w:trPr>
        <w:tc>
          <w:tcPr>
            <w:tcW w:w="9654" w:type="dxa"/>
            <w:gridSpan w:val="2"/>
            <w:vMerge/>
            <w:shd w:val="clear" w:color="000000" w:fill="FFFFFF"/>
            <w:tcMar>
              <w:left w:w="34" w:type="dxa"/>
              <w:right w:w="34" w:type="dxa"/>
            </w:tcMar>
          </w:tcPr>
          <w:p w:rsidR="00556393" w:rsidRDefault="00556393"/>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826"/>
        </w:trPr>
        <w:tc>
          <w:tcPr>
            <w:tcW w:w="9654" w:type="dxa"/>
            <w:shd w:val="clear" w:color="000000" w:fill="FFFFFF"/>
            <w:tcMar>
              <w:left w:w="34" w:type="dxa"/>
              <w:right w:w="34" w:type="dxa"/>
            </w:tcMar>
          </w:tcPr>
          <w:p w:rsidR="00556393" w:rsidRDefault="007B428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Степанов-Егиянц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610AA">
                <w:rPr>
                  <w:rStyle w:val="a3"/>
                </w:rPr>
                <w:t>https://urait.ru/bcode/493903</w:t>
              </w:r>
            </w:hyperlink>
            <w:r>
              <w:t xml:space="preserve"> </w:t>
            </w:r>
          </w:p>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6393">
        <w:trPr>
          <w:trHeight w:hRule="exact" w:val="9751"/>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610AA">
                <w:rPr>
                  <w:rStyle w:val="a3"/>
                  <w:rFonts w:ascii="Times New Roman" w:hAnsi="Times New Roman" w:cs="Times New Roman"/>
                  <w:sz w:val="24"/>
                  <w:szCs w:val="24"/>
                </w:rPr>
                <w:t>http://www.iprbookshop.ru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610AA">
                <w:rPr>
                  <w:rStyle w:val="a3"/>
                  <w:rFonts w:ascii="Times New Roman" w:hAnsi="Times New Roman" w:cs="Times New Roman"/>
                  <w:sz w:val="24"/>
                  <w:szCs w:val="24"/>
                </w:rPr>
                <w:t>http://biblio-online.ru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610AA">
                <w:rPr>
                  <w:rStyle w:val="a3"/>
                  <w:rFonts w:ascii="Times New Roman" w:hAnsi="Times New Roman" w:cs="Times New Roman"/>
                  <w:sz w:val="24"/>
                  <w:szCs w:val="24"/>
                </w:rPr>
                <w:t>http://window.edu.ru/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610AA">
                <w:rPr>
                  <w:rStyle w:val="a3"/>
                  <w:rFonts w:ascii="Times New Roman" w:hAnsi="Times New Roman" w:cs="Times New Roman"/>
                  <w:sz w:val="24"/>
                  <w:szCs w:val="24"/>
                </w:rPr>
                <w:t>http://elibrary.ru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610AA">
                <w:rPr>
                  <w:rStyle w:val="a3"/>
                  <w:rFonts w:ascii="Times New Roman" w:hAnsi="Times New Roman" w:cs="Times New Roman"/>
                  <w:sz w:val="24"/>
                  <w:szCs w:val="24"/>
                </w:rPr>
                <w:t>http://www.sciencedirect.com</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610AA">
                <w:rPr>
                  <w:rStyle w:val="a3"/>
                  <w:rFonts w:ascii="Times New Roman" w:hAnsi="Times New Roman" w:cs="Times New Roman"/>
                  <w:sz w:val="24"/>
                  <w:szCs w:val="24"/>
                </w:rPr>
                <w:t>http://journals.cambridge.org</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610AA">
                <w:rPr>
                  <w:rStyle w:val="a3"/>
                  <w:rFonts w:ascii="Times New Roman" w:hAnsi="Times New Roman" w:cs="Times New Roman"/>
                  <w:sz w:val="24"/>
                  <w:szCs w:val="24"/>
                </w:rPr>
                <w:t>http://www.oxfordjoumals.org</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610AA">
                <w:rPr>
                  <w:rStyle w:val="a3"/>
                  <w:rFonts w:ascii="Times New Roman" w:hAnsi="Times New Roman" w:cs="Times New Roman"/>
                  <w:sz w:val="24"/>
                  <w:szCs w:val="24"/>
                </w:rPr>
                <w:t>http://dic.academic.ru/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610AA">
                <w:rPr>
                  <w:rStyle w:val="a3"/>
                  <w:rFonts w:ascii="Times New Roman" w:hAnsi="Times New Roman" w:cs="Times New Roman"/>
                  <w:sz w:val="24"/>
                  <w:szCs w:val="24"/>
                </w:rPr>
                <w:t>http://www.benran.ru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610AA">
                <w:rPr>
                  <w:rStyle w:val="a3"/>
                  <w:rFonts w:ascii="Times New Roman" w:hAnsi="Times New Roman" w:cs="Times New Roman"/>
                  <w:sz w:val="24"/>
                  <w:szCs w:val="24"/>
                </w:rPr>
                <w:t>http://www.gks.ru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610AA">
                <w:rPr>
                  <w:rStyle w:val="a3"/>
                  <w:rFonts w:ascii="Times New Roman" w:hAnsi="Times New Roman" w:cs="Times New Roman"/>
                  <w:sz w:val="24"/>
                  <w:szCs w:val="24"/>
                </w:rPr>
                <w:t>http://diss.rsl.ru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610AA">
                <w:rPr>
                  <w:rStyle w:val="a3"/>
                  <w:rFonts w:ascii="Times New Roman" w:hAnsi="Times New Roman" w:cs="Times New Roman"/>
                  <w:sz w:val="24"/>
                  <w:szCs w:val="24"/>
                </w:rPr>
                <w:t>http://ru.spinform.ru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6393" w:rsidRDefault="007B42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6393">
        <w:trPr>
          <w:trHeight w:hRule="exact" w:val="31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6393">
        <w:trPr>
          <w:trHeight w:hRule="exact" w:val="3914"/>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6393" w:rsidRDefault="007B42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9900"/>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6393" w:rsidRDefault="007B42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6393" w:rsidRDefault="007B42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6393" w:rsidRDefault="007B42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6393" w:rsidRDefault="007B42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6393" w:rsidRDefault="007B42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6393" w:rsidRDefault="007B42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6393" w:rsidRDefault="007B42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6393" w:rsidRDefault="007B42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6393">
        <w:trPr>
          <w:trHeight w:hRule="exact" w:val="855"/>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6393">
        <w:trPr>
          <w:trHeight w:hRule="exact" w:val="2989"/>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6393" w:rsidRDefault="00556393">
            <w:pPr>
              <w:spacing w:after="0" w:line="240" w:lineRule="auto"/>
              <w:jc w:val="both"/>
              <w:rPr>
                <w:sz w:val="24"/>
                <w:szCs w:val="24"/>
              </w:rPr>
            </w:pPr>
          </w:p>
          <w:p w:rsidR="00556393" w:rsidRDefault="007B42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6393" w:rsidRDefault="007B42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6393" w:rsidRDefault="007B42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6393" w:rsidRDefault="007B42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6393" w:rsidRDefault="007B42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6393" w:rsidRDefault="007B42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6393" w:rsidRDefault="00556393">
            <w:pPr>
              <w:spacing w:after="0" w:line="240" w:lineRule="auto"/>
              <w:jc w:val="both"/>
              <w:rPr>
                <w:sz w:val="24"/>
                <w:szCs w:val="24"/>
              </w:rPr>
            </w:pPr>
          </w:p>
          <w:p w:rsidR="00556393" w:rsidRDefault="007B42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610AA">
                <w:rPr>
                  <w:rStyle w:val="a3"/>
                  <w:rFonts w:ascii="Times New Roman" w:hAnsi="Times New Roman" w:cs="Times New Roman"/>
                  <w:sz w:val="24"/>
                  <w:szCs w:val="24"/>
                </w:rPr>
                <w:t>http://www.consultant.ru/edu/student/study/</w:t>
              </w:r>
            </w:hyperlink>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610AA">
                <w:rPr>
                  <w:rStyle w:val="a3"/>
                  <w:rFonts w:ascii="Times New Roman" w:hAnsi="Times New Roman" w:cs="Times New Roman"/>
                  <w:sz w:val="24"/>
                  <w:szCs w:val="24"/>
                </w:rPr>
                <w:t>http://edu.garant.ru/omga/</w:t>
              </w:r>
            </w:hyperlink>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610AA">
                <w:rPr>
                  <w:rStyle w:val="a3"/>
                  <w:rFonts w:ascii="Times New Roman" w:hAnsi="Times New Roman" w:cs="Times New Roman"/>
                  <w:sz w:val="24"/>
                  <w:szCs w:val="24"/>
                </w:rPr>
                <w:t>http://pravo.gov.ru</w:t>
              </w:r>
            </w:hyperlink>
          </w:p>
        </w:tc>
      </w:tr>
      <w:tr w:rsidR="00556393">
        <w:trPr>
          <w:trHeight w:hRule="exact" w:val="451"/>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7" w:history="1">
              <w:r w:rsidR="008610AA">
                <w:rPr>
                  <w:rStyle w:val="a3"/>
                  <w:rFonts w:ascii="Times New Roman" w:hAnsi="Times New Roman" w:cs="Times New Roman"/>
                  <w:sz w:val="24"/>
                  <w:szCs w:val="24"/>
                </w:rPr>
                <w:t>http://fgosvo.ru</w:t>
              </w:r>
            </w:hyperlink>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610AA">
                <w:rPr>
                  <w:rStyle w:val="a3"/>
                  <w:rFonts w:ascii="Times New Roman" w:hAnsi="Times New Roman" w:cs="Times New Roman"/>
                  <w:sz w:val="24"/>
                  <w:szCs w:val="24"/>
                </w:rPr>
                <w:t>http://www.ict.edu.ru</w:t>
              </w:r>
            </w:hyperlink>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8610AA">
                <w:rPr>
                  <w:rStyle w:val="a3"/>
                  <w:rFonts w:ascii="Times New Roman" w:hAnsi="Times New Roman" w:cs="Times New Roman"/>
                  <w:sz w:val="24"/>
                  <w:szCs w:val="24"/>
                </w:rPr>
                <w:t>http://www.president.kremlin.ru</w:t>
              </w:r>
            </w:hyperlink>
          </w:p>
        </w:tc>
      </w:tr>
      <w:tr w:rsidR="00556393">
        <w:trPr>
          <w:trHeight w:hRule="exact" w:val="30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556393">
        <w:trPr>
          <w:trHeight w:hRule="exact" w:val="314"/>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6393">
        <w:trPr>
          <w:trHeight w:hRule="exact" w:val="7587"/>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6393" w:rsidRDefault="007B42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6393" w:rsidRDefault="007B42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6393" w:rsidRDefault="007B42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6393" w:rsidRDefault="007B42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6393" w:rsidRDefault="007B42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6393" w:rsidRDefault="007B42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6393" w:rsidRDefault="007B42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6393" w:rsidRDefault="007B42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6393" w:rsidRDefault="007B42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6393" w:rsidRDefault="007B42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6393" w:rsidRDefault="007B42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6393" w:rsidRDefault="007B42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6393" w:rsidRDefault="007B42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6393">
        <w:trPr>
          <w:trHeight w:hRule="exact" w:val="277"/>
        </w:trPr>
        <w:tc>
          <w:tcPr>
            <w:tcW w:w="9640" w:type="dxa"/>
          </w:tcPr>
          <w:p w:rsidR="00556393" w:rsidRDefault="00556393"/>
        </w:tc>
      </w:tr>
      <w:tr w:rsidR="00556393">
        <w:trPr>
          <w:trHeight w:hRule="exact" w:val="585"/>
        </w:trPr>
        <w:tc>
          <w:tcPr>
            <w:tcW w:w="9654" w:type="dxa"/>
            <w:shd w:val="clear" w:color="000000" w:fill="FFFFFF"/>
            <w:tcMar>
              <w:left w:w="34" w:type="dxa"/>
              <w:right w:w="34" w:type="dxa"/>
            </w:tcMar>
          </w:tcPr>
          <w:p w:rsidR="00556393" w:rsidRDefault="007B42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6393">
        <w:trPr>
          <w:trHeight w:hRule="exact" w:val="5103"/>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6393" w:rsidRDefault="007B42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6393" w:rsidRDefault="007B42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56393" w:rsidRDefault="007B4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393">
        <w:trPr>
          <w:trHeight w:hRule="exact" w:val="9210"/>
        </w:trPr>
        <w:tc>
          <w:tcPr>
            <w:tcW w:w="9654" w:type="dxa"/>
            <w:shd w:val="clear" w:color="000000" w:fill="FFFFFF"/>
            <w:tcMar>
              <w:left w:w="34" w:type="dxa"/>
              <w:right w:w="34" w:type="dxa"/>
            </w:tcMar>
          </w:tcPr>
          <w:p w:rsidR="00556393" w:rsidRDefault="007B428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56393" w:rsidRDefault="007B42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6393" w:rsidRDefault="007B42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56393" w:rsidRDefault="007B42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6393" w:rsidRDefault="00556393"/>
    <w:sectPr w:rsidR="005563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23CF"/>
    <w:rsid w:val="00556393"/>
    <w:rsid w:val="007B4280"/>
    <w:rsid w:val="008610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280"/>
    <w:rPr>
      <w:color w:val="0563C1" w:themeColor="hyperlink"/>
      <w:u w:val="single"/>
    </w:rPr>
  </w:style>
  <w:style w:type="character" w:styleId="a4">
    <w:name w:val="Unresolved Mention"/>
    <w:basedOn w:val="a0"/>
    <w:uiPriority w:val="99"/>
    <w:semiHidden/>
    <w:unhideWhenUsed/>
    <w:rsid w:val="007B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42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506929"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urait.ru/bcode/4780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9390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687" TargetMode="External"/><Relationship Id="rId9" Type="http://schemas.openxmlformats.org/officeDocument/2006/relationships/hyperlink" Target="https://urait.ru/bcode/46798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7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7760</Words>
  <Characters>44237</Characters>
  <Application>Microsoft Office Word</Application>
  <DocSecurity>0</DocSecurity>
  <Lines>368</Lines>
  <Paragraphs>103</Paragraphs>
  <ScaleCrop>false</ScaleCrop>
  <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2022-2023_ФГОС3++2022_Бак-ОФО-ГМУ(ГМС)(22)_plx_Нормативно-правовое обеспечение противодействия коррупции</dc:title>
  <dc:creator>FastReport.NET</dc:creator>
  <cp:lastModifiedBy>Mark Bernstorf</cp:lastModifiedBy>
  <cp:revision>4</cp:revision>
  <dcterms:created xsi:type="dcterms:W3CDTF">2022-05-09T17:11:00Z</dcterms:created>
  <dcterms:modified xsi:type="dcterms:W3CDTF">2022-11-12T14:47:00Z</dcterms:modified>
</cp:coreProperties>
</file>